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5C" w:rsidRPr="004746FE" w:rsidRDefault="009D3E2B" w:rsidP="002F1122">
      <w:pPr>
        <w:tabs>
          <w:tab w:val="left" w:pos="6540"/>
        </w:tabs>
        <w:spacing w:line="276" w:lineRule="auto"/>
        <w:rPr>
          <w:szCs w:val="24"/>
        </w:rPr>
      </w:pPr>
      <w:r w:rsidRPr="004746FE">
        <w:rPr>
          <w:szCs w:val="24"/>
        </w:rPr>
        <w:tab/>
      </w:r>
    </w:p>
    <w:p w:rsidR="00EB5F53" w:rsidRPr="004746FE" w:rsidRDefault="00EB5F53" w:rsidP="002F1122">
      <w:pPr>
        <w:spacing w:line="276" w:lineRule="auto"/>
        <w:rPr>
          <w:szCs w:val="24"/>
        </w:rPr>
      </w:pPr>
    </w:p>
    <w:p w:rsidR="00EB5F53" w:rsidRPr="004746FE" w:rsidRDefault="00EB5F53" w:rsidP="002F1122">
      <w:pPr>
        <w:spacing w:line="276" w:lineRule="auto"/>
        <w:rPr>
          <w:szCs w:val="24"/>
        </w:rPr>
      </w:pPr>
    </w:p>
    <w:p w:rsidR="0069014F" w:rsidRPr="004746FE" w:rsidRDefault="0069014F" w:rsidP="00C13E40">
      <w:pPr>
        <w:spacing w:line="276" w:lineRule="auto"/>
        <w:jc w:val="center"/>
        <w:rPr>
          <w:b/>
          <w:szCs w:val="24"/>
        </w:rPr>
      </w:pPr>
    </w:p>
    <w:p w:rsidR="0006055C" w:rsidRPr="004746FE" w:rsidRDefault="0006055C" w:rsidP="00C13E40">
      <w:pPr>
        <w:spacing w:line="276" w:lineRule="auto"/>
        <w:jc w:val="center"/>
        <w:rPr>
          <w:szCs w:val="24"/>
        </w:rPr>
      </w:pPr>
      <w:r w:rsidRPr="004746FE">
        <w:rPr>
          <w:b/>
          <w:szCs w:val="24"/>
        </w:rPr>
        <w:t>SPECYFIKACJA WARUNKÓW ZAMÓWIENIA</w:t>
      </w:r>
      <w:r w:rsidR="00867AB7" w:rsidRPr="004746FE">
        <w:rPr>
          <w:b/>
          <w:szCs w:val="24"/>
        </w:rPr>
        <w:t xml:space="preserve"> (dalej: „SWZ”)</w:t>
      </w:r>
    </w:p>
    <w:p w:rsidR="0006055C" w:rsidRPr="004746FE" w:rsidRDefault="0006055C" w:rsidP="00C13E40">
      <w:pPr>
        <w:spacing w:line="276" w:lineRule="auto"/>
        <w:jc w:val="center"/>
        <w:rPr>
          <w:szCs w:val="24"/>
        </w:rPr>
      </w:pPr>
    </w:p>
    <w:p w:rsidR="0006055C" w:rsidRPr="004746FE" w:rsidRDefault="0006055C" w:rsidP="00C13E40">
      <w:pPr>
        <w:spacing w:line="276" w:lineRule="auto"/>
        <w:jc w:val="center"/>
        <w:rPr>
          <w:szCs w:val="24"/>
        </w:rPr>
      </w:pPr>
      <w:r w:rsidRPr="004746FE">
        <w:rPr>
          <w:b/>
          <w:szCs w:val="24"/>
        </w:rPr>
        <w:t xml:space="preserve">na realizację zamówienia </w:t>
      </w:r>
      <w:r w:rsidRPr="004746FE">
        <w:rPr>
          <w:b/>
          <w:szCs w:val="24"/>
        </w:rPr>
        <w:br/>
      </w:r>
    </w:p>
    <w:p w:rsidR="0006055C" w:rsidRPr="004746FE" w:rsidRDefault="0006055C" w:rsidP="00C13E40">
      <w:pPr>
        <w:spacing w:line="276" w:lineRule="auto"/>
        <w:jc w:val="center"/>
        <w:rPr>
          <w:szCs w:val="24"/>
        </w:rPr>
      </w:pPr>
    </w:p>
    <w:p w:rsidR="00BB71FC" w:rsidRPr="004746FE" w:rsidRDefault="00BB71FC" w:rsidP="00C13E40">
      <w:pPr>
        <w:spacing w:line="276" w:lineRule="auto"/>
        <w:jc w:val="center"/>
        <w:rPr>
          <w:szCs w:val="24"/>
        </w:rPr>
      </w:pPr>
    </w:p>
    <w:p w:rsidR="00BB71FC" w:rsidRPr="004746FE" w:rsidRDefault="00BB71FC" w:rsidP="00C13E40">
      <w:pPr>
        <w:spacing w:line="276" w:lineRule="auto"/>
        <w:jc w:val="center"/>
        <w:rPr>
          <w:szCs w:val="24"/>
        </w:rPr>
      </w:pPr>
    </w:p>
    <w:p w:rsidR="00944030" w:rsidRPr="004746FE" w:rsidRDefault="0063790D" w:rsidP="00D73350">
      <w:pPr>
        <w:widowControl/>
        <w:suppressAutoHyphens w:val="0"/>
        <w:spacing w:line="276" w:lineRule="auto"/>
        <w:jc w:val="center"/>
        <w:rPr>
          <w:rFonts w:eastAsia="MS Mincho"/>
          <w:b/>
          <w:sz w:val="28"/>
          <w:szCs w:val="24"/>
          <w:lang w:eastAsia="ja-JP"/>
        </w:rPr>
      </w:pPr>
      <w:r w:rsidRPr="004746FE">
        <w:rPr>
          <w:b/>
          <w:sz w:val="28"/>
        </w:rPr>
        <w:t xml:space="preserve">DOSTAWA </w:t>
      </w:r>
      <w:r w:rsidR="000B0C5D">
        <w:rPr>
          <w:b/>
          <w:sz w:val="28"/>
        </w:rPr>
        <w:t>HURTOWA OLEJU NAPĘDOWEGO</w:t>
      </w:r>
    </w:p>
    <w:p w:rsidR="00944030" w:rsidRPr="004746FE" w:rsidRDefault="00944030" w:rsidP="00C13E40">
      <w:pPr>
        <w:widowControl/>
        <w:suppressAutoHyphens w:val="0"/>
        <w:spacing w:line="276" w:lineRule="auto"/>
        <w:jc w:val="center"/>
        <w:rPr>
          <w:rFonts w:eastAsia="MS Mincho"/>
          <w:b/>
          <w:szCs w:val="24"/>
          <w:lang w:eastAsia="ja-JP"/>
        </w:rPr>
      </w:pPr>
    </w:p>
    <w:p w:rsidR="00944030" w:rsidRPr="004746FE" w:rsidRDefault="00944030" w:rsidP="00C13E40">
      <w:pPr>
        <w:widowControl/>
        <w:suppressAutoHyphens w:val="0"/>
        <w:spacing w:line="276" w:lineRule="auto"/>
        <w:jc w:val="center"/>
        <w:rPr>
          <w:rFonts w:eastAsia="MS Mincho"/>
          <w:b/>
          <w:szCs w:val="24"/>
          <w:lang w:eastAsia="ja-JP"/>
        </w:rPr>
      </w:pPr>
    </w:p>
    <w:p w:rsidR="00944030" w:rsidRPr="004746FE" w:rsidRDefault="00944030" w:rsidP="00C13E40">
      <w:pPr>
        <w:widowControl/>
        <w:suppressAutoHyphens w:val="0"/>
        <w:spacing w:line="276" w:lineRule="auto"/>
        <w:jc w:val="center"/>
        <w:rPr>
          <w:rFonts w:eastAsia="MS Mincho"/>
          <w:b/>
          <w:szCs w:val="24"/>
          <w:lang w:eastAsia="ja-JP"/>
        </w:rPr>
      </w:pPr>
    </w:p>
    <w:p w:rsidR="00944030" w:rsidRPr="004746FE" w:rsidRDefault="00D6547D" w:rsidP="00C13E40">
      <w:pPr>
        <w:widowControl/>
        <w:suppressAutoHyphens w:val="0"/>
        <w:spacing w:line="276" w:lineRule="auto"/>
        <w:jc w:val="center"/>
        <w:rPr>
          <w:rFonts w:eastAsia="MS Mincho"/>
          <w:b/>
          <w:szCs w:val="24"/>
          <w:lang w:eastAsia="ja-JP"/>
        </w:rPr>
      </w:pPr>
      <w:r w:rsidRPr="004746FE">
        <w:rPr>
          <w:rFonts w:eastAsia="MS Mincho"/>
          <w:b/>
          <w:szCs w:val="24"/>
          <w:lang w:eastAsia="ja-JP"/>
        </w:rPr>
        <w:t>Nr ref. postępowania</w:t>
      </w:r>
      <w:r w:rsidR="00944030" w:rsidRPr="004746FE">
        <w:rPr>
          <w:rFonts w:eastAsia="MS Mincho"/>
          <w:b/>
          <w:szCs w:val="24"/>
          <w:lang w:eastAsia="ja-JP"/>
        </w:rPr>
        <w:t xml:space="preserve">: </w:t>
      </w:r>
      <w:r w:rsidR="0063790D" w:rsidRPr="004746FE">
        <w:rPr>
          <w:rFonts w:eastAsia="MS Mincho"/>
          <w:b/>
          <w:szCs w:val="24"/>
          <w:lang w:eastAsia="ja-JP"/>
        </w:rPr>
        <w:t>ZP-</w:t>
      </w:r>
      <w:r w:rsidR="000B0C5D">
        <w:rPr>
          <w:rFonts w:eastAsia="MS Mincho"/>
          <w:b/>
          <w:szCs w:val="24"/>
          <w:lang w:eastAsia="ja-JP"/>
        </w:rPr>
        <w:t>4</w:t>
      </w:r>
      <w:r w:rsidR="0063790D" w:rsidRPr="004746FE">
        <w:rPr>
          <w:rFonts w:eastAsia="MS Mincho"/>
          <w:b/>
          <w:szCs w:val="24"/>
          <w:lang w:eastAsia="ja-JP"/>
        </w:rPr>
        <w:t>/2021</w:t>
      </w:r>
    </w:p>
    <w:p w:rsidR="0006055C" w:rsidRPr="004746FE" w:rsidRDefault="0006055C" w:rsidP="000E2F2A">
      <w:pPr>
        <w:pStyle w:val="Spistreci1"/>
      </w:pPr>
    </w:p>
    <w:p w:rsidR="0006055C" w:rsidRPr="004746FE" w:rsidRDefault="0006055C" w:rsidP="00C13E40">
      <w:pPr>
        <w:spacing w:line="276" w:lineRule="auto"/>
        <w:jc w:val="center"/>
        <w:rPr>
          <w:szCs w:val="24"/>
        </w:rPr>
      </w:pPr>
    </w:p>
    <w:p w:rsidR="0006055C" w:rsidRPr="004746FE" w:rsidRDefault="0006055C" w:rsidP="00C13E40">
      <w:pPr>
        <w:spacing w:line="276" w:lineRule="auto"/>
        <w:jc w:val="center"/>
        <w:rPr>
          <w:szCs w:val="24"/>
        </w:rPr>
      </w:pPr>
    </w:p>
    <w:p w:rsidR="0006055C" w:rsidRPr="004746FE" w:rsidRDefault="0006055C" w:rsidP="00C13E40">
      <w:pPr>
        <w:spacing w:line="276" w:lineRule="auto"/>
        <w:jc w:val="center"/>
        <w:rPr>
          <w:b/>
          <w:szCs w:val="24"/>
        </w:rPr>
      </w:pPr>
    </w:p>
    <w:p w:rsidR="002169A0" w:rsidRPr="004746FE" w:rsidRDefault="002169A0" w:rsidP="00C13E40">
      <w:pPr>
        <w:spacing w:line="276" w:lineRule="auto"/>
        <w:jc w:val="center"/>
        <w:rPr>
          <w:b/>
          <w:szCs w:val="24"/>
        </w:rPr>
      </w:pPr>
    </w:p>
    <w:p w:rsidR="002169A0" w:rsidRPr="004746FE" w:rsidRDefault="002169A0" w:rsidP="00C13E40">
      <w:pPr>
        <w:spacing w:line="276" w:lineRule="auto"/>
        <w:jc w:val="center"/>
        <w:rPr>
          <w:b/>
          <w:szCs w:val="24"/>
        </w:rPr>
      </w:pPr>
    </w:p>
    <w:p w:rsidR="0006055C" w:rsidRPr="00A533A6" w:rsidRDefault="00C13C8B" w:rsidP="00C13E40">
      <w:pPr>
        <w:spacing w:line="276" w:lineRule="auto"/>
        <w:jc w:val="center"/>
        <w:rPr>
          <w:b/>
          <w:szCs w:val="24"/>
          <w:u w:val="single"/>
        </w:rPr>
      </w:pPr>
      <w:r w:rsidRPr="00A533A6">
        <w:rPr>
          <w:b/>
          <w:szCs w:val="24"/>
          <w:u w:val="single"/>
        </w:rPr>
        <w:t>Postepowanie w trybie podstawowym</w:t>
      </w:r>
      <w:r w:rsidR="0006055C" w:rsidRPr="00A533A6">
        <w:rPr>
          <w:b/>
          <w:szCs w:val="24"/>
          <w:u w:val="single"/>
        </w:rPr>
        <w:t xml:space="preserve"> o wartości szacunkowej </w:t>
      </w:r>
      <w:r w:rsidR="004109A4" w:rsidRPr="00A533A6">
        <w:rPr>
          <w:b/>
          <w:szCs w:val="24"/>
          <w:u w:val="single"/>
        </w:rPr>
        <w:t xml:space="preserve">poniżej </w:t>
      </w:r>
      <w:r w:rsidR="007F10D4" w:rsidRPr="00A533A6">
        <w:rPr>
          <w:b/>
          <w:szCs w:val="24"/>
          <w:u w:val="single"/>
        </w:rPr>
        <w:t>progu UE</w:t>
      </w:r>
    </w:p>
    <w:p w:rsidR="0006055C" w:rsidRPr="004746FE" w:rsidRDefault="0006055C" w:rsidP="00C13E40">
      <w:pPr>
        <w:spacing w:line="276" w:lineRule="auto"/>
        <w:jc w:val="center"/>
        <w:rPr>
          <w:b/>
          <w:szCs w:val="24"/>
        </w:rPr>
      </w:pPr>
    </w:p>
    <w:p w:rsidR="0006055C" w:rsidRPr="004746FE" w:rsidRDefault="0006055C" w:rsidP="002F1122">
      <w:pPr>
        <w:spacing w:line="276" w:lineRule="auto"/>
        <w:rPr>
          <w:b/>
          <w:szCs w:val="24"/>
        </w:rPr>
      </w:pPr>
    </w:p>
    <w:p w:rsidR="0006055C" w:rsidRPr="004746FE" w:rsidRDefault="0006055C" w:rsidP="002F1122">
      <w:pPr>
        <w:spacing w:line="276" w:lineRule="auto"/>
        <w:rPr>
          <w:b/>
          <w:szCs w:val="24"/>
        </w:rPr>
      </w:pPr>
    </w:p>
    <w:p w:rsidR="0006055C" w:rsidRPr="004746FE" w:rsidRDefault="0006055C" w:rsidP="002F1122">
      <w:pPr>
        <w:spacing w:line="276" w:lineRule="auto"/>
        <w:rPr>
          <w:b/>
          <w:szCs w:val="24"/>
        </w:rPr>
      </w:pPr>
    </w:p>
    <w:p w:rsidR="0006055C" w:rsidRPr="004746FE" w:rsidRDefault="0006055C" w:rsidP="002F1122">
      <w:pPr>
        <w:spacing w:line="276" w:lineRule="auto"/>
        <w:rPr>
          <w:b/>
          <w:szCs w:val="24"/>
        </w:rPr>
      </w:pPr>
    </w:p>
    <w:p w:rsidR="0006055C" w:rsidRPr="004746FE" w:rsidRDefault="0006055C" w:rsidP="002F1122">
      <w:pPr>
        <w:spacing w:line="276" w:lineRule="auto"/>
        <w:rPr>
          <w:b/>
          <w:szCs w:val="24"/>
        </w:rPr>
      </w:pPr>
    </w:p>
    <w:p w:rsidR="0006055C" w:rsidRPr="004746FE" w:rsidRDefault="0006055C" w:rsidP="002F1122">
      <w:pPr>
        <w:spacing w:line="276" w:lineRule="auto"/>
        <w:rPr>
          <w:b/>
          <w:szCs w:val="24"/>
        </w:rPr>
      </w:pPr>
    </w:p>
    <w:p w:rsidR="0006055C" w:rsidRPr="004746FE" w:rsidRDefault="0006055C" w:rsidP="002F1122">
      <w:pPr>
        <w:spacing w:line="276" w:lineRule="auto"/>
        <w:rPr>
          <w:b/>
          <w:szCs w:val="24"/>
        </w:rPr>
      </w:pPr>
    </w:p>
    <w:p w:rsidR="0006055C" w:rsidRPr="004746FE" w:rsidRDefault="0006055C" w:rsidP="002F1122">
      <w:pPr>
        <w:spacing w:line="276" w:lineRule="auto"/>
        <w:rPr>
          <w:b/>
          <w:szCs w:val="24"/>
        </w:rPr>
      </w:pPr>
    </w:p>
    <w:p w:rsidR="0063790D" w:rsidRPr="004746FE" w:rsidRDefault="0063790D" w:rsidP="0063790D">
      <w:pPr>
        <w:spacing w:line="276" w:lineRule="auto"/>
        <w:jc w:val="center"/>
        <w:rPr>
          <w:b/>
          <w:szCs w:val="24"/>
        </w:rPr>
      </w:pPr>
      <w:r w:rsidRPr="004746FE">
        <w:rPr>
          <w:b/>
          <w:szCs w:val="24"/>
        </w:rPr>
        <w:t>Zakład Wod</w:t>
      </w:r>
      <w:r w:rsidR="00121BBF" w:rsidRPr="004746FE">
        <w:rPr>
          <w:b/>
          <w:szCs w:val="24"/>
        </w:rPr>
        <w:t>ociągów, Kanalizacji i Energetyki Cieplnej</w:t>
      </w:r>
      <w:r w:rsidR="00B6748D" w:rsidRPr="004746FE">
        <w:rPr>
          <w:b/>
          <w:szCs w:val="24"/>
        </w:rPr>
        <w:t xml:space="preserve"> </w:t>
      </w:r>
      <w:r w:rsidR="00DA4191" w:rsidRPr="004746FE">
        <w:rPr>
          <w:b/>
          <w:szCs w:val="24"/>
        </w:rPr>
        <w:t>Sp. z o. o.</w:t>
      </w:r>
    </w:p>
    <w:p w:rsidR="00DA4191" w:rsidRPr="004746FE" w:rsidRDefault="00786A68" w:rsidP="0063790D">
      <w:pPr>
        <w:spacing w:line="276" w:lineRule="auto"/>
        <w:jc w:val="center"/>
        <w:rPr>
          <w:b/>
          <w:szCs w:val="24"/>
        </w:rPr>
      </w:pPr>
      <w:r w:rsidRPr="004746FE">
        <w:rPr>
          <w:b/>
          <w:szCs w:val="24"/>
        </w:rPr>
        <w:t>u</w:t>
      </w:r>
      <w:r w:rsidR="00DA4191" w:rsidRPr="004746FE">
        <w:rPr>
          <w:b/>
          <w:szCs w:val="24"/>
        </w:rPr>
        <w:t>. 1 Maja 6, 18-200 Wysokie Mazowieckie</w:t>
      </w:r>
    </w:p>
    <w:p w:rsidR="0063790D" w:rsidRPr="004746FE" w:rsidRDefault="0063790D" w:rsidP="002F1122">
      <w:pPr>
        <w:spacing w:line="276" w:lineRule="auto"/>
        <w:rPr>
          <w:b/>
          <w:szCs w:val="24"/>
        </w:rPr>
      </w:pPr>
    </w:p>
    <w:p w:rsidR="00C72F93" w:rsidRPr="004746FE" w:rsidRDefault="00C72F93" w:rsidP="00C72F93">
      <w:pPr>
        <w:widowControl/>
        <w:suppressAutoHyphens w:val="0"/>
        <w:autoSpaceDE w:val="0"/>
        <w:autoSpaceDN w:val="0"/>
        <w:adjustRightInd w:val="0"/>
        <w:rPr>
          <w:rFonts w:eastAsia="Calibri"/>
          <w:color w:val="000000"/>
          <w:szCs w:val="24"/>
          <w:lang w:eastAsia="pl-PL"/>
        </w:rPr>
      </w:pPr>
    </w:p>
    <w:p w:rsidR="00574CBA" w:rsidRDefault="00574CBA" w:rsidP="002F1122">
      <w:pPr>
        <w:spacing w:line="276" w:lineRule="auto"/>
        <w:rPr>
          <w:b/>
          <w:szCs w:val="24"/>
        </w:rPr>
      </w:pPr>
    </w:p>
    <w:p w:rsidR="000E2F2A" w:rsidRDefault="000E2F2A" w:rsidP="002F1122">
      <w:pPr>
        <w:spacing w:line="276" w:lineRule="auto"/>
        <w:rPr>
          <w:b/>
          <w:szCs w:val="24"/>
        </w:rPr>
      </w:pPr>
    </w:p>
    <w:p w:rsidR="000E2F2A" w:rsidRPr="004746FE" w:rsidRDefault="000E2F2A" w:rsidP="002F1122">
      <w:pPr>
        <w:spacing w:line="276" w:lineRule="auto"/>
        <w:rPr>
          <w:b/>
          <w:szCs w:val="24"/>
        </w:rPr>
      </w:pPr>
    </w:p>
    <w:p w:rsidR="00194850" w:rsidRPr="004746FE" w:rsidRDefault="00194850" w:rsidP="002F1122">
      <w:pPr>
        <w:spacing w:line="276" w:lineRule="auto"/>
        <w:rPr>
          <w:b/>
          <w:szCs w:val="24"/>
        </w:rPr>
      </w:pPr>
    </w:p>
    <w:p w:rsidR="00D6547D" w:rsidRPr="004746FE" w:rsidRDefault="00D6547D" w:rsidP="00455CB7">
      <w:pPr>
        <w:pStyle w:val="Nagwekspisutreci"/>
        <w:spacing w:before="0" w:after="120" w:line="240" w:lineRule="auto"/>
        <w:jc w:val="center"/>
        <w:rPr>
          <w:rFonts w:ascii="Times New Roman" w:hAnsi="Times New Roman"/>
          <w:b/>
          <w:bCs/>
        </w:rPr>
      </w:pPr>
      <w:bookmarkStart w:id="0" w:name="_Toc458084621"/>
      <w:r w:rsidRPr="004746FE">
        <w:rPr>
          <w:rFonts w:ascii="Times New Roman" w:hAnsi="Times New Roman"/>
          <w:b/>
          <w:bCs/>
        </w:rPr>
        <w:lastRenderedPageBreak/>
        <w:t>Spis treści</w:t>
      </w:r>
      <w:r w:rsidR="00455CB7" w:rsidRPr="004746FE">
        <w:rPr>
          <w:rFonts w:ascii="Times New Roman" w:hAnsi="Times New Roman"/>
          <w:b/>
          <w:bCs/>
        </w:rPr>
        <w:t>:</w:t>
      </w:r>
    </w:p>
    <w:p w:rsidR="00296116" w:rsidRPr="004746FE" w:rsidRDefault="00D6547D" w:rsidP="000E2F2A">
      <w:pPr>
        <w:pStyle w:val="Spistreci1"/>
        <w:rPr>
          <w:rFonts w:eastAsia="Times New Roman"/>
          <w:noProof/>
          <w:sz w:val="22"/>
          <w:szCs w:val="22"/>
        </w:rPr>
      </w:pPr>
      <w:r w:rsidRPr="004746FE">
        <w:rPr>
          <w:sz w:val="24"/>
          <w:szCs w:val="24"/>
        </w:rPr>
        <w:fldChar w:fldCharType="begin"/>
      </w:r>
      <w:r w:rsidRPr="004746FE">
        <w:rPr>
          <w:sz w:val="24"/>
          <w:szCs w:val="24"/>
        </w:rPr>
        <w:instrText xml:space="preserve"> TOC \o "1-3" \h \z \u </w:instrText>
      </w:r>
      <w:r w:rsidRPr="004746FE">
        <w:rPr>
          <w:sz w:val="24"/>
          <w:szCs w:val="24"/>
        </w:rPr>
        <w:fldChar w:fldCharType="separate"/>
      </w:r>
      <w:hyperlink w:anchor="_Toc62386211" w:history="1">
        <w:r w:rsidR="00296116" w:rsidRPr="004746FE">
          <w:rPr>
            <w:rStyle w:val="Hipercze"/>
            <w:b w:val="0"/>
            <w:bCs w:val="0"/>
            <w:noProof/>
            <w:kern w:val="32"/>
          </w:rPr>
          <w:t xml:space="preserve">I. </w:t>
        </w:r>
        <w:r w:rsidR="00E658B1" w:rsidRPr="004746FE">
          <w:rPr>
            <w:rStyle w:val="Hipercze"/>
            <w:b w:val="0"/>
            <w:bCs w:val="0"/>
            <w:noProof/>
            <w:kern w:val="32"/>
          </w:rPr>
          <w:tab/>
        </w:r>
        <w:r w:rsidR="00296116" w:rsidRPr="004746FE">
          <w:rPr>
            <w:rStyle w:val="Hipercze"/>
            <w:b w:val="0"/>
            <w:bCs w:val="0"/>
            <w:noProof/>
            <w:kern w:val="32"/>
          </w:rPr>
          <w:t>Informacje o Zamawiającym. Osoba uprawniona do kontaktu</w:t>
        </w:r>
        <w:r w:rsidR="00E658B1" w:rsidRPr="004746FE">
          <w:rPr>
            <w:rStyle w:val="Hipercze"/>
            <w:b w:val="0"/>
            <w:bCs w:val="0"/>
            <w:noProof/>
            <w:kern w:val="32"/>
          </w:rPr>
          <w:t xml:space="preserve"> </w:t>
        </w:r>
        <w:r w:rsidR="00E658B1" w:rsidRPr="004746FE">
          <w:rPr>
            <w:rStyle w:val="Hipercze"/>
            <w:b w:val="0"/>
            <w:bCs w:val="0"/>
            <w:noProof/>
            <w:kern w:val="32"/>
          </w:rPr>
          <w:tab/>
        </w:r>
        <w:r w:rsidR="00296116" w:rsidRPr="004746FE">
          <w:rPr>
            <w:noProof/>
            <w:webHidden/>
          </w:rPr>
          <w:fldChar w:fldCharType="begin"/>
        </w:r>
        <w:r w:rsidR="00296116" w:rsidRPr="004746FE">
          <w:rPr>
            <w:noProof/>
            <w:webHidden/>
          </w:rPr>
          <w:instrText xml:space="preserve"> PAGEREF _Toc62386211 \h </w:instrText>
        </w:r>
        <w:r w:rsidR="00296116" w:rsidRPr="004746FE">
          <w:rPr>
            <w:noProof/>
            <w:webHidden/>
          </w:rPr>
        </w:r>
        <w:r w:rsidR="00296116" w:rsidRPr="004746FE">
          <w:rPr>
            <w:noProof/>
            <w:webHidden/>
          </w:rPr>
          <w:fldChar w:fldCharType="separate"/>
        </w:r>
        <w:r w:rsidR="0071699A">
          <w:rPr>
            <w:noProof/>
            <w:webHidden/>
          </w:rPr>
          <w:t>3</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12" w:history="1">
        <w:r w:rsidR="00296116" w:rsidRPr="004746FE">
          <w:rPr>
            <w:rStyle w:val="Hipercze"/>
            <w:b w:val="0"/>
            <w:bCs w:val="0"/>
            <w:noProof/>
            <w:kern w:val="32"/>
          </w:rPr>
          <w:t xml:space="preserve">II. </w:t>
        </w:r>
        <w:r w:rsidR="00E658B1" w:rsidRPr="004746FE">
          <w:rPr>
            <w:rStyle w:val="Hipercze"/>
            <w:b w:val="0"/>
            <w:bCs w:val="0"/>
            <w:noProof/>
            <w:kern w:val="32"/>
          </w:rPr>
          <w:tab/>
        </w:r>
        <w:r w:rsidR="00296116" w:rsidRPr="004746FE">
          <w:rPr>
            <w:rStyle w:val="Hipercze"/>
            <w:b w:val="0"/>
            <w:bCs w:val="0"/>
            <w:noProof/>
            <w:kern w:val="32"/>
          </w:rPr>
          <w:t>Strona internetowa prowadzonego postępowania</w:t>
        </w:r>
        <w:r w:rsidR="00E658B1" w:rsidRPr="004746FE">
          <w:rPr>
            <w:rStyle w:val="Hipercze"/>
            <w:b w:val="0"/>
            <w:bCs w:val="0"/>
            <w:noProof/>
            <w:kern w:val="32"/>
          </w:rPr>
          <w:t xml:space="preserve"> </w:t>
        </w:r>
        <w:r w:rsidR="00E658B1" w:rsidRPr="004746FE">
          <w:rPr>
            <w:rStyle w:val="Hipercze"/>
            <w:b w:val="0"/>
            <w:bCs w:val="0"/>
            <w:noProof/>
            <w:kern w:val="32"/>
          </w:rPr>
          <w:tab/>
        </w:r>
        <w:r w:rsidR="00296116" w:rsidRPr="004746FE">
          <w:rPr>
            <w:noProof/>
            <w:webHidden/>
          </w:rPr>
          <w:fldChar w:fldCharType="begin"/>
        </w:r>
        <w:r w:rsidR="00296116" w:rsidRPr="004746FE">
          <w:rPr>
            <w:noProof/>
            <w:webHidden/>
          </w:rPr>
          <w:instrText xml:space="preserve"> PAGEREF _Toc62386212 \h </w:instrText>
        </w:r>
        <w:r w:rsidR="00296116" w:rsidRPr="004746FE">
          <w:rPr>
            <w:noProof/>
            <w:webHidden/>
          </w:rPr>
        </w:r>
        <w:r w:rsidR="00296116" w:rsidRPr="004746FE">
          <w:rPr>
            <w:noProof/>
            <w:webHidden/>
          </w:rPr>
          <w:fldChar w:fldCharType="separate"/>
        </w:r>
        <w:r w:rsidR="0071699A">
          <w:rPr>
            <w:noProof/>
            <w:webHidden/>
          </w:rPr>
          <w:t>3</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13" w:history="1">
        <w:r w:rsidR="00296116" w:rsidRPr="004746FE">
          <w:rPr>
            <w:rStyle w:val="Hipercze"/>
            <w:b w:val="0"/>
            <w:bCs w:val="0"/>
            <w:noProof/>
            <w:kern w:val="32"/>
          </w:rPr>
          <w:t xml:space="preserve">III. </w:t>
        </w:r>
        <w:r w:rsidR="00E658B1" w:rsidRPr="004746FE">
          <w:rPr>
            <w:rStyle w:val="Hipercze"/>
            <w:b w:val="0"/>
            <w:bCs w:val="0"/>
            <w:noProof/>
            <w:kern w:val="32"/>
          </w:rPr>
          <w:tab/>
          <w:t>Tryb udzielenia zamówienia</w:t>
        </w:r>
        <w:r w:rsidR="00E658B1" w:rsidRPr="004746FE">
          <w:rPr>
            <w:rStyle w:val="Hipercze"/>
            <w:b w:val="0"/>
            <w:bCs w:val="0"/>
            <w:noProof/>
            <w:kern w:val="32"/>
          </w:rPr>
          <w:tab/>
        </w:r>
        <w:r w:rsidR="00296116" w:rsidRPr="004746FE">
          <w:rPr>
            <w:noProof/>
            <w:webHidden/>
          </w:rPr>
          <w:fldChar w:fldCharType="begin"/>
        </w:r>
        <w:r w:rsidR="00296116" w:rsidRPr="004746FE">
          <w:rPr>
            <w:noProof/>
            <w:webHidden/>
          </w:rPr>
          <w:instrText xml:space="preserve"> PAGEREF _Toc62386213 \h </w:instrText>
        </w:r>
        <w:r w:rsidR="00296116" w:rsidRPr="004746FE">
          <w:rPr>
            <w:noProof/>
            <w:webHidden/>
          </w:rPr>
        </w:r>
        <w:r w:rsidR="00296116" w:rsidRPr="004746FE">
          <w:rPr>
            <w:noProof/>
            <w:webHidden/>
          </w:rPr>
          <w:fldChar w:fldCharType="separate"/>
        </w:r>
        <w:r w:rsidR="0071699A">
          <w:rPr>
            <w:noProof/>
            <w:webHidden/>
          </w:rPr>
          <w:t>3</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14" w:history="1">
        <w:r w:rsidR="00296116" w:rsidRPr="004746FE">
          <w:rPr>
            <w:rStyle w:val="Hipercze"/>
            <w:b w:val="0"/>
            <w:bCs w:val="0"/>
            <w:noProof/>
            <w:kern w:val="32"/>
          </w:rPr>
          <w:t xml:space="preserve">IV. </w:t>
        </w:r>
        <w:r w:rsidR="00E658B1" w:rsidRPr="004746FE">
          <w:rPr>
            <w:rStyle w:val="Hipercze"/>
            <w:b w:val="0"/>
            <w:bCs w:val="0"/>
            <w:noProof/>
            <w:kern w:val="32"/>
          </w:rPr>
          <w:tab/>
        </w:r>
        <w:r w:rsidR="00296116" w:rsidRPr="004746FE">
          <w:rPr>
            <w:rStyle w:val="Hipercze"/>
            <w:b w:val="0"/>
            <w:bCs w:val="0"/>
            <w:noProof/>
            <w:kern w:val="32"/>
          </w:rPr>
          <w:t>Informacja o mo</w:t>
        </w:r>
        <w:r w:rsidR="00E658B1" w:rsidRPr="004746FE">
          <w:rPr>
            <w:rStyle w:val="Hipercze"/>
            <w:b w:val="0"/>
            <w:bCs w:val="0"/>
            <w:noProof/>
            <w:kern w:val="32"/>
          </w:rPr>
          <w:t>żliwości prowadzenia negocjacji</w:t>
        </w:r>
        <w:r w:rsidR="00E658B1" w:rsidRPr="004746FE">
          <w:rPr>
            <w:rStyle w:val="Hipercze"/>
            <w:b w:val="0"/>
            <w:bCs w:val="0"/>
            <w:noProof/>
            <w:kern w:val="32"/>
          </w:rPr>
          <w:tab/>
        </w:r>
        <w:r w:rsidR="00296116" w:rsidRPr="004746FE">
          <w:rPr>
            <w:noProof/>
            <w:webHidden/>
          </w:rPr>
          <w:fldChar w:fldCharType="begin"/>
        </w:r>
        <w:r w:rsidR="00296116" w:rsidRPr="004746FE">
          <w:rPr>
            <w:noProof/>
            <w:webHidden/>
          </w:rPr>
          <w:instrText xml:space="preserve"> PAGEREF _Toc62386214 \h </w:instrText>
        </w:r>
        <w:r w:rsidR="00296116" w:rsidRPr="004746FE">
          <w:rPr>
            <w:noProof/>
            <w:webHidden/>
          </w:rPr>
        </w:r>
        <w:r w:rsidR="00296116" w:rsidRPr="004746FE">
          <w:rPr>
            <w:noProof/>
            <w:webHidden/>
          </w:rPr>
          <w:fldChar w:fldCharType="separate"/>
        </w:r>
        <w:r w:rsidR="0071699A">
          <w:rPr>
            <w:noProof/>
            <w:webHidden/>
          </w:rPr>
          <w:t>3</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15" w:history="1">
        <w:r w:rsidR="00296116" w:rsidRPr="004746FE">
          <w:rPr>
            <w:rStyle w:val="Hipercze"/>
            <w:b w:val="0"/>
            <w:bCs w:val="0"/>
            <w:noProof/>
            <w:kern w:val="32"/>
          </w:rPr>
          <w:t xml:space="preserve">V.  </w:t>
        </w:r>
        <w:r w:rsidR="00E658B1" w:rsidRPr="004746FE">
          <w:rPr>
            <w:rStyle w:val="Hipercze"/>
            <w:b w:val="0"/>
            <w:bCs w:val="0"/>
            <w:noProof/>
            <w:kern w:val="32"/>
          </w:rPr>
          <w:tab/>
        </w:r>
        <w:r w:rsidR="00296116" w:rsidRPr="004746FE">
          <w:rPr>
            <w:rStyle w:val="Hipercze"/>
            <w:b w:val="0"/>
            <w:bCs w:val="0"/>
            <w:noProof/>
            <w:kern w:val="32"/>
          </w:rPr>
          <w:t>Opis prze</w:t>
        </w:r>
        <w:r w:rsidR="00E658B1" w:rsidRPr="004746FE">
          <w:rPr>
            <w:rStyle w:val="Hipercze"/>
            <w:b w:val="0"/>
            <w:bCs w:val="0"/>
            <w:noProof/>
            <w:kern w:val="32"/>
          </w:rPr>
          <w:t>dmiotu zamówienia</w:t>
        </w:r>
        <w:r w:rsidR="00E658B1" w:rsidRPr="004746FE">
          <w:rPr>
            <w:rStyle w:val="Hipercze"/>
            <w:b w:val="0"/>
            <w:bCs w:val="0"/>
            <w:noProof/>
            <w:kern w:val="32"/>
          </w:rPr>
          <w:tab/>
        </w:r>
        <w:r w:rsidR="00296116" w:rsidRPr="004746FE">
          <w:rPr>
            <w:noProof/>
            <w:webHidden/>
          </w:rPr>
          <w:fldChar w:fldCharType="begin"/>
        </w:r>
        <w:r w:rsidR="00296116" w:rsidRPr="004746FE">
          <w:rPr>
            <w:noProof/>
            <w:webHidden/>
          </w:rPr>
          <w:instrText xml:space="preserve"> PAGEREF _Toc62386215 \h </w:instrText>
        </w:r>
        <w:r w:rsidR="00296116" w:rsidRPr="004746FE">
          <w:rPr>
            <w:noProof/>
            <w:webHidden/>
          </w:rPr>
        </w:r>
        <w:r w:rsidR="00296116" w:rsidRPr="004746FE">
          <w:rPr>
            <w:noProof/>
            <w:webHidden/>
          </w:rPr>
          <w:fldChar w:fldCharType="separate"/>
        </w:r>
        <w:r w:rsidR="0071699A">
          <w:rPr>
            <w:noProof/>
            <w:webHidden/>
          </w:rPr>
          <w:t>3</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16" w:history="1">
        <w:r w:rsidR="00296116" w:rsidRPr="004746FE">
          <w:rPr>
            <w:rStyle w:val="Hipercze"/>
            <w:b w:val="0"/>
            <w:bCs w:val="0"/>
            <w:noProof/>
          </w:rPr>
          <w:t xml:space="preserve">VI. </w:t>
        </w:r>
        <w:r w:rsidR="00E658B1" w:rsidRPr="004746FE">
          <w:rPr>
            <w:rStyle w:val="Hipercze"/>
            <w:b w:val="0"/>
            <w:bCs w:val="0"/>
            <w:noProof/>
          </w:rPr>
          <w:tab/>
        </w:r>
        <w:r w:rsidR="002842EC" w:rsidRPr="004746FE">
          <w:rPr>
            <w:rStyle w:val="Hipercze"/>
            <w:b w:val="0"/>
            <w:bCs w:val="0"/>
            <w:noProof/>
          </w:rPr>
          <w:t xml:space="preserve">Termin wykonania </w:t>
        </w:r>
        <w:r w:rsidR="008B2ADC" w:rsidRPr="004746FE">
          <w:rPr>
            <w:rStyle w:val="Hipercze"/>
            <w:b w:val="0"/>
            <w:bCs w:val="0"/>
            <w:noProof/>
          </w:rPr>
          <w:t>zamówienia</w:t>
        </w:r>
        <w:r w:rsidR="00E658B1" w:rsidRPr="004746FE">
          <w:rPr>
            <w:rStyle w:val="Hipercze"/>
            <w:b w:val="0"/>
            <w:bCs w:val="0"/>
            <w:noProof/>
          </w:rPr>
          <w:tab/>
        </w:r>
        <w:r w:rsidR="00296116" w:rsidRPr="004746FE">
          <w:rPr>
            <w:noProof/>
            <w:webHidden/>
          </w:rPr>
          <w:fldChar w:fldCharType="begin"/>
        </w:r>
        <w:r w:rsidR="00296116" w:rsidRPr="004746FE">
          <w:rPr>
            <w:noProof/>
            <w:webHidden/>
          </w:rPr>
          <w:instrText xml:space="preserve"> PAGEREF _Toc62386216 \h </w:instrText>
        </w:r>
        <w:r w:rsidR="00296116" w:rsidRPr="004746FE">
          <w:rPr>
            <w:noProof/>
            <w:webHidden/>
          </w:rPr>
        </w:r>
        <w:r w:rsidR="00296116" w:rsidRPr="004746FE">
          <w:rPr>
            <w:noProof/>
            <w:webHidden/>
          </w:rPr>
          <w:fldChar w:fldCharType="separate"/>
        </w:r>
        <w:r w:rsidR="0071699A">
          <w:rPr>
            <w:noProof/>
            <w:webHidden/>
          </w:rPr>
          <w:t>5</w:t>
        </w:r>
        <w:r w:rsidR="00296116" w:rsidRPr="004746FE">
          <w:rPr>
            <w:noProof/>
            <w:webHidden/>
          </w:rPr>
          <w:fldChar w:fldCharType="end"/>
        </w:r>
      </w:hyperlink>
    </w:p>
    <w:p w:rsidR="008B2ADC" w:rsidRPr="004746FE" w:rsidRDefault="00BD7FE6" w:rsidP="000E2F2A">
      <w:pPr>
        <w:pStyle w:val="Spistreci1"/>
        <w:rPr>
          <w:rStyle w:val="Hipercze"/>
          <w:b w:val="0"/>
          <w:bCs w:val="0"/>
          <w:noProof/>
        </w:rPr>
      </w:pPr>
      <w:hyperlink w:anchor="_Toc62386218" w:history="1">
        <w:r w:rsidR="00E658B1" w:rsidRPr="004746FE">
          <w:rPr>
            <w:rStyle w:val="Hipercze"/>
            <w:b w:val="0"/>
            <w:bCs w:val="0"/>
            <w:noProof/>
            <w:kern w:val="32"/>
          </w:rPr>
          <w:t>VII.</w:t>
        </w:r>
        <w:r w:rsidR="00E658B1" w:rsidRPr="004746FE">
          <w:rPr>
            <w:rStyle w:val="Hipercze"/>
            <w:b w:val="0"/>
            <w:bCs w:val="0"/>
            <w:noProof/>
            <w:kern w:val="32"/>
          </w:rPr>
          <w:tab/>
        </w:r>
        <w:r w:rsidR="00296116" w:rsidRPr="004746FE">
          <w:rPr>
            <w:rStyle w:val="Hipercze"/>
            <w:b w:val="0"/>
            <w:bCs w:val="0"/>
            <w:noProof/>
          </w:rPr>
          <w:t>Informacje o środkach komunikacji elektronicznej, przy użyciu</w:t>
        </w:r>
        <w:r w:rsidR="00A451E2" w:rsidRPr="004746FE">
          <w:rPr>
            <w:rStyle w:val="Hipercze"/>
            <w:b w:val="0"/>
            <w:bCs w:val="0"/>
            <w:noProof/>
          </w:rPr>
          <w:t xml:space="preserve"> </w:t>
        </w:r>
        <w:r w:rsidR="00296116" w:rsidRPr="004746FE">
          <w:rPr>
            <w:rStyle w:val="Hipercze"/>
            <w:b w:val="0"/>
            <w:bCs w:val="0"/>
            <w:noProof/>
          </w:rPr>
          <w:t>których</w:t>
        </w:r>
        <w:r w:rsidR="00A451E2" w:rsidRPr="004746FE">
          <w:rPr>
            <w:rStyle w:val="Hipercze"/>
            <w:b w:val="0"/>
            <w:bCs w:val="0"/>
            <w:noProof/>
          </w:rPr>
          <w:t xml:space="preserve"> </w:t>
        </w:r>
        <w:r w:rsidR="00296116" w:rsidRPr="004746FE">
          <w:rPr>
            <w:rStyle w:val="Hipercze"/>
            <w:b w:val="0"/>
            <w:bCs w:val="0"/>
            <w:noProof/>
          </w:rPr>
          <w:t>Zamawiający będzi</w:t>
        </w:r>
        <w:r w:rsidR="00E658B1" w:rsidRPr="004746FE">
          <w:rPr>
            <w:rStyle w:val="Hipercze"/>
            <w:b w:val="0"/>
            <w:bCs w:val="0"/>
            <w:noProof/>
          </w:rPr>
          <w:t>e komunikował się z wykonawcami</w:t>
        </w:r>
        <w:r w:rsidR="00E658B1" w:rsidRPr="004746FE">
          <w:rPr>
            <w:rStyle w:val="Hipercze"/>
            <w:b w:val="0"/>
            <w:bCs w:val="0"/>
            <w:noProof/>
          </w:rPr>
          <w:tab/>
        </w:r>
        <w:r w:rsidR="00296116" w:rsidRPr="004746FE">
          <w:rPr>
            <w:noProof/>
            <w:webHidden/>
          </w:rPr>
          <w:fldChar w:fldCharType="begin"/>
        </w:r>
        <w:r w:rsidR="00296116" w:rsidRPr="004746FE">
          <w:rPr>
            <w:noProof/>
            <w:webHidden/>
          </w:rPr>
          <w:instrText xml:space="preserve"> PAGEREF _Toc62386218 \h </w:instrText>
        </w:r>
        <w:r w:rsidR="00296116" w:rsidRPr="004746FE">
          <w:rPr>
            <w:noProof/>
            <w:webHidden/>
          </w:rPr>
        </w:r>
        <w:r w:rsidR="00296116" w:rsidRPr="004746FE">
          <w:rPr>
            <w:noProof/>
            <w:webHidden/>
          </w:rPr>
          <w:fldChar w:fldCharType="separate"/>
        </w:r>
        <w:r w:rsidR="0071699A">
          <w:rPr>
            <w:noProof/>
            <w:webHidden/>
          </w:rPr>
          <w:t>5</w:t>
        </w:r>
        <w:r w:rsidR="00296116" w:rsidRPr="004746FE">
          <w:rPr>
            <w:noProof/>
            <w:webHidden/>
          </w:rPr>
          <w:fldChar w:fldCharType="end"/>
        </w:r>
      </w:hyperlink>
    </w:p>
    <w:p w:rsidR="00E658B1" w:rsidRPr="004746FE" w:rsidRDefault="008B2ADC" w:rsidP="000E2F2A">
      <w:pPr>
        <w:pStyle w:val="Spistreci1"/>
        <w:rPr>
          <w:rStyle w:val="Hipercze"/>
          <w:b w:val="0"/>
          <w:bCs w:val="0"/>
          <w:noProof/>
          <w:color w:val="auto"/>
          <w:u w:val="none"/>
        </w:rPr>
      </w:pPr>
      <w:r w:rsidRPr="004746FE">
        <w:rPr>
          <w:rStyle w:val="Hipercze"/>
          <w:b w:val="0"/>
          <w:bCs w:val="0"/>
          <w:noProof/>
          <w:color w:val="auto"/>
          <w:u w:val="none"/>
        </w:rPr>
        <w:t xml:space="preserve">VIII. </w:t>
      </w:r>
      <w:r w:rsidR="00296116" w:rsidRPr="004746FE">
        <w:rPr>
          <w:rStyle w:val="Hipercze"/>
          <w:b w:val="0"/>
          <w:bCs w:val="0"/>
          <w:noProof/>
          <w:color w:val="auto"/>
          <w:u w:val="none"/>
        </w:rPr>
        <w:fldChar w:fldCharType="begin"/>
      </w:r>
      <w:r w:rsidR="00296116" w:rsidRPr="004746FE">
        <w:rPr>
          <w:rStyle w:val="Hipercze"/>
          <w:b w:val="0"/>
          <w:bCs w:val="0"/>
          <w:noProof/>
          <w:color w:val="auto"/>
          <w:u w:val="none"/>
        </w:rPr>
        <w:instrText xml:space="preserve"> </w:instrText>
      </w:r>
      <w:r w:rsidR="00296116" w:rsidRPr="004746FE">
        <w:rPr>
          <w:noProof/>
        </w:rPr>
        <w:instrText>HYPERLINK \l "_Toc62386219"</w:instrText>
      </w:r>
      <w:r w:rsidR="00296116" w:rsidRPr="004746FE">
        <w:rPr>
          <w:rStyle w:val="Hipercze"/>
          <w:b w:val="0"/>
          <w:bCs w:val="0"/>
          <w:noProof/>
          <w:color w:val="auto"/>
          <w:u w:val="none"/>
        </w:rPr>
        <w:instrText xml:space="preserve"> </w:instrText>
      </w:r>
      <w:r w:rsidR="00296116" w:rsidRPr="004746FE">
        <w:rPr>
          <w:rStyle w:val="Hipercze"/>
          <w:b w:val="0"/>
          <w:bCs w:val="0"/>
          <w:noProof/>
          <w:color w:val="auto"/>
          <w:u w:val="none"/>
        </w:rPr>
        <w:fldChar w:fldCharType="separate"/>
      </w:r>
      <w:r w:rsidR="00296116" w:rsidRPr="004746FE">
        <w:rPr>
          <w:rStyle w:val="Hipercze"/>
          <w:b w:val="0"/>
          <w:bCs w:val="0"/>
          <w:noProof/>
          <w:color w:val="auto"/>
          <w:u w:val="none"/>
        </w:rPr>
        <w:t>Informacje o wymaganiach technicznych i organizacyjnych</w:t>
      </w:r>
      <w:r w:rsidR="00E658B1" w:rsidRPr="004746FE">
        <w:rPr>
          <w:rStyle w:val="Hipercze"/>
          <w:b w:val="0"/>
          <w:bCs w:val="0"/>
          <w:noProof/>
          <w:color w:val="auto"/>
          <w:u w:val="none"/>
        </w:rPr>
        <w:t xml:space="preserve"> </w:t>
      </w:r>
    </w:p>
    <w:p w:rsidR="00296116" w:rsidRPr="004746FE" w:rsidRDefault="00296116" w:rsidP="000E2F2A">
      <w:pPr>
        <w:pStyle w:val="Spistreci1"/>
        <w:rPr>
          <w:rFonts w:eastAsia="Times New Roman"/>
          <w:noProof/>
          <w:sz w:val="22"/>
          <w:szCs w:val="22"/>
        </w:rPr>
      </w:pPr>
      <w:r w:rsidRPr="004746FE">
        <w:rPr>
          <w:rStyle w:val="Hipercze"/>
          <w:b w:val="0"/>
          <w:bCs w:val="0"/>
          <w:noProof/>
          <w:color w:val="auto"/>
          <w:u w:val="none"/>
        </w:rPr>
        <w:t xml:space="preserve"> </w:t>
      </w:r>
      <w:r w:rsidR="00E658B1" w:rsidRPr="004746FE">
        <w:rPr>
          <w:rStyle w:val="Hipercze"/>
          <w:b w:val="0"/>
          <w:bCs w:val="0"/>
          <w:noProof/>
          <w:color w:val="auto"/>
          <w:u w:val="none"/>
        </w:rPr>
        <w:tab/>
      </w:r>
      <w:r w:rsidRPr="004746FE">
        <w:rPr>
          <w:rStyle w:val="Hipercze"/>
          <w:b w:val="0"/>
          <w:bCs w:val="0"/>
          <w:noProof/>
          <w:color w:val="auto"/>
          <w:u w:val="none"/>
        </w:rPr>
        <w:t>sporządzania, wysyłania i odbierani</w:t>
      </w:r>
      <w:r w:rsidR="00E658B1" w:rsidRPr="004746FE">
        <w:rPr>
          <w:rStyle w:val="Hipercze"/>
          <w:b w:val="0"/>
          <w:bCs w:val="0"/>
          <w:noProof/>
          <w:color w:val="auto"/>
          <w:u w:val="none"/>
        </w:rPr>
        <w:t>a korespondencji elektronicznej</w:t>
      </w:r>
      <w:r w:rsidR="00E658B1" w:rsidRPr="004746FE">
        <w:rPr>
          <w:rStyle w:val="Hipercze"/>
          <w:b w:val="0"/>
          <w:bCs w:val="0"/>
          <w:noProof/>
          <w:color w:val="auto"/>
          <w:u w:val="none"/>
        </w:rPr>
        <w:tab/>
      </w:r>
      <w:r w:rsidRPr="004746FE">
        <w:rPr>
          <w:noProof/>
          <w:webHidden/>
        </w:rPr>
        <w:fldChar w:fldCharType="begin"/>
      </w:r>
      <w:r w:rsidRPr="004746FE">
        <w:rPr>
          <w:noProof/>
          <w:webHidden/>
        </w:rPr>
        <w:instrText xml:space="preserve"> PAGEREF _Toc62386219 \h </w:instrText>
      </w:r>
      <w:r w:rsidRPr="004746FE">
        <w:rPr>
          <w:noProof/>
          <w:webHidden/>
        </w:rPr>
      </w:r>
      <w:r w:rsidRPr="004746FE">
        <w:rPr>
          <w:noProof/>
          <w:webHidden/>
        </w:rPr>
        <w:fldChar w:fldCharType="separate"/>
      </w:r>
      <w:r w:rsidR="0071699A">
        <w:rPr>
          <w:noProof/>
          <w:webHidden/>
        </w:rPr>
        <w:t>5</w:t>
      </w:r>
      <w:r w:rsidRPr="004746FE">
        <w:rPr>
          <w:noProof/>
          <w:webHidden/>
        </w:rPr>
        <w:fldChar w:fldCharType="end"/>
      </w:r>
      <w:r w:rsidRPr="004746FE">
        <w:rPr>
          <w:rStyle w:val="Hipercze"/>
          <w:b w:val="0"/>
          <w:bCs w:val="0"/>
          <w:noProof/>
          <w:color w:val="auto"/>
          <w:u w:val="none"/>
        </w:rPr>
        <w:fldChar w:fldCharType="end"/>
      </w:r>
    </w:p>
    <w:p w:rsidR="00296116" w:rsidRPr="004746FE" w:rsidRDefault="008B2ADC" w:rsidP="000E2F2A">
      <w:pPr>
        <w:pStyle w:val="Spistreci1"/>
        <w:rPr>
          <w:rFonts w:eastAsia="Times New Roman"/>
          <w:noProof/>
          <w:sz w:val="22"/>
          <w:szCs w:val="22"/>
        </w:rPr>
      </w:pPr>
      <w:r w:rsidRPr="004746FE">
        <w:rPr>
          <w:rStyle w:val="Hipercze"/>
          <w:b w:val="0"/>
          <w:bCs w:val="0"/>
          <w:noProof/>
          <w:color w:val="auto"/>
          <w:u w:val="none"/>
        </w:rPr>
        <w:t>I</w:t>
      </w:r>
      <w:hyperlink w:anchor="_Toc62386220" w:history="1">
        <w:r w:rsidR="00296116" w:rsidRPr="004746FE">
          <w:rPr>
            <w:rStyle w:val="Hipercze"/>
            <w:b w:val="0"/>
            <w:bCs w:val="0"/>
            <w:noProof/>
          </w:rPr>
          <w:t xml:space="preserve">X. </w:t>
        </w:r>
        <w:r w:rsidR="00E658B1" w:rsidRPr="004746FE">
          <w:rPr>
            <w:rStyle w:val="Hipercze"/>
            <w:b w:val="0"/>
            <w:bCs w:val="0"/>
            <w:noProof/>
          </w:rPr>
          <w:tab/>
        </w:r>
        <w:r w:rsidR="00296116" w:rsidRPr="004746FE">
          <w:rPr>
            <w:rStyle w:val="Hipercze"/>
            <w:b w:val="0"/>
            <w:bCs w:val="0"/>
            <w:noProof/>
          </w:rPr>
          <w:t>Warunki udziału w postępowaniu</w:t>
        </w:r>
        <w:r w:rsidR="00E658B1" w:rsidRPr="004746FE">
          <w:rPr>
            <w:noProof/>
            <w:webHidden/>
          </w:rPr>
          <w:tab/>
        </w:r>
        <w:r w:rsidR="00296116" w:rsidRPr="004746FE">
          <w:rPr>
            <w:noProof/>
            <w:webHidden/>
          </w:rPr>
          <w:fldChar w:fldCharType="begin"/>
        </w:r>
        <w:r w:rsidR="00296116" w:rsidRPr="004746FE">
          <w:rPr>
            <w:noProof/>
            <w:webHidden/>
          </w:rPr>
          <w:instrText xml:space="preserve"> PAGEREF _Toc62386220 \h </w:instrText>
        </w:r>
        <w:r w:rsidR="00296116" w:rsidRPr="004746FE">
          <w:rPr>
            <w:noProof/>
            <w:webHidden/>
          </w:rPr>
        </w:r>
        <w:r w:rsidR="00296116" w:rsidRPr="004746FE">
          <w:rPr>
            <w:noProof/>
            <w:webHidden/>
          </w:rPr>
          <w:fldChar w:fldCharType="separate"/>
        </w:r>
        <w:r w:rsidR="0071699A">
          <w:rPr>
            <w:noProof/>
            <w:webHidden/>
          </w:rPr>
          <w:t>7</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21" w:history="1">
        <w:r w:rsidR="00296116" w:rsidRPr="004746FE">
          <w:rPr>
            <w:rStyle w:val="Hipercze"/>
            <w:b w:val="0"/>
            <w:bCs w:val="0"/>
            <w:noProof/>
          </w:rPr>
          <w:t xml:space="preserve">X. </w:t>
        </w:r>
        <w:r w:rsidR="00E658B1" w:rsidRPr="004746FE">
          <w:rPr>
            <w:rStyle w:val="Hipercze"/>
            <w:b w:val="0"/>
            <w:bCs w:val="0"/>
            <w:noProof/>
          </w:rPr>
          <w:tab/>
        </w:r>
        <w:r w:rsidR="00296116" w:rsidRPr="004746FE">
          <w:rPr>
            <w:rStyle w:val="Hipercze"/>
            <w:b w:val="0"/>
            <w:bCs w:val="0"/>
            <w:noProof/>
          </w:rPr>
          <w:t>Podstawy wykluczenia</w:t>
        </w:r>
        <w:r w:rsidR="00296116" w:rsidRPr="004746FE">
          <w:rPr>
            <w:noProof/>
            <w:webHidden/>
          </w:rPr>
          <w:tab/>
        </w:r>
        <w:r w:rsidR="00296116" w:rsidRPr="004746FE">
          <w:rPr>
            <w:noProof/>
            <w:webHidden/>
          </w:rPr>
          <w:fldChar w:fldCharType="begin"/>
        </w:r>
        <w:r w:rsidR="00296116" w:rsidRPr="004746FE">
          <w:rPr>
            <w:noProof/>
            <w:webHidden/>
          </w:rPr>
          <w:instrText xml:space="preserve"> PAGEREF _Toc62386221 \h </w:instrText>
        </w:r>
        <w:r w:rsidR="00296116" w:rsidRPr="004746FE">
          <w:rPr>
            <w:noProof/>
            <w:webHidden/>
          </w:rPr>
        </w:r>
        <w:r w:rsidR="00296116" w:rsidRPr="004746FE">
          <w:rPr>
            <w:noProof/>
            <w:webHidden/>
          </w:rPr>
          <w:fldChar w:fldCharType="separate"/>
        </w:r>
        <w:r w:rsidR="0071699A">
          <w:rPr>
            <w:noProof/>
            <w:webHidden/>
          </w:rPr>
          <w:t>8</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22" w:history="1">
        <w:r w:rsidR="00296116" w:rsidRPr="004746FE">
          <w:rPr>
            <w:rStyle w:val="Hipercze"/>
            <w:b w:val="0"/>
            <w:bCs w:val="0"/>
            <w:noProof/>
          </w:rPr>
          <w:t xml:space="preserve">XI. </w:t>
        </w:r>
        <w:r w:rsidR="00E658B1" w:rsidRPr="004746FE">
          <w:rPr>
            <w:rStyle w:val="Hipercze"/>
            <w:b w:val="0"/>
            <w:bCs w:val="0"/>
            <w:noProof/>
          </w:rPr>
          <w:tab/>
        </w:r>
        <w:r w:rsidR="00296116" w:rsidRPr="004746FE">
          <w:rPr>
            <w:rStyle w:val="Hipercze"/>
            <w:b w:val="0"/>
            <w:bCs w:val="0"/>
            <w:noProof/>
          </w:rPr>
          <w:t>Informacja o podmiotowych środkach</w:t>
        </w:r>
        <w:r w:rsidR="00E658B1" w:rsidRPr="004746FE">
          <w:rPr>
            <w:rStyle w:val="Hipercze"/>
            <w:b w:val="0"/>
            <w:bCs w:val="0"/>
            <w:noProof/>
          </w:rPr>
          <w:t xml:space="preserve"> dowodowych oraz oświadczeniach</w:t>
        </w:r>
        <w:r w:rsidR="000E2F2A">
          <w:rPr>
            <w:rStyle w:val="Hipercze"/>
            <w:b w:val="0"/>
            <w:bCs w:val="0"/>
            <w:noProof/>
          </w:rPr>
          <w:t xml:space="preserve"> </w:t>
        </w:r>
        <w:r w:rsidR="000E2F2A">
          <w:rPr>
            <w:rStyle w:val="Hipercze"/>
            <w:b w:val="0"/>
            <w:bCs w:val="0"/>
            <w:noProof/>
          </w:rPr>
          <w:tab/>
        </w:r>
        <w:r w:rsidR="00296116" w:rsidRPr="004746FE">
          <w:rPr>
            <w:noProof/>
            <w:webHidden/>
          </w:rPr>
          <w:fldChar w:fldCharType="begin"/>
        </w:r>
        <w:r w:rsidR="00296116" w:rsidRPr="004746FE">
          <w:rPr>
            <w:noProof/>
            <w:webHidden/>
          </w:rPr>
          <w:instrText xml:space="preserve"> PAGEREF _Toc62386222 \h </w:instrText>
        </w:r>
        <w:r w:rsidR="00296116" w:rsidRPr="004746FE">
          <w:rPr>
            <w:noProof/>
            <w:webHidden/>
          </w:rPr>
        </w:r>
        <w:r w:rsidR="00296116" w:rsidRPr="004746FE">
          <w:rPr>
            <w:noProof/>
            <w:webHidden/>
          </w:rPr>
          <w:fldChar w:fldCharType="separate"/>
        </w:r>
        <w:r w:rsidR="0071699A">
          <w:rPr>
            <w:noProof/>
            <w:webHidden/>
          </w:rPr>
          <w:t>10</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23" w:history="1">
        <w:r w:rsidR="00296116" w:rsidRPr="004746FE">
          <w:rPr>
            <w:rStyle w:val="Hipercze"/>
            <w:b w:val="0"/>
            <w:bCs w:val="0"/>
            <w:noProof/>
          </w:rPr>
          <w:t xml:space="preserve">XII. </w:t>
        </w:r>
        <w:r w:rsidR="00E658B1" w:rsidRPr="004746FE">
          <w:rPr>
            <w:rStyle w:val="Hipercze"/>
            <w:b w:val="0"/>
            <w:bCs w:val="0"/>
            <w:noProof/>
          </w:rPr>
          <w:tab/>
        </w:r>
        <w:r w:rsidR="00296116" w:rsidRPr="004746FE">
          <w:rPr>
            <w:rStyle w:val="Hipercze"/>
            <w:b w:val="0"/>
            <w:bCs w:val="0"/>
            <w:noProof/>
          </w:rPr>
          <w:t>Wadium</w:t>
        </w:r>
        <w:r w:rsidR="00296116" w:rsidRPr="004746FE">
          <w:rPr>
            <w:noProof/>
            <w:webHidden/>
          </w:rPr>
          <w:tab/>
        </w:r>
        <w:r w:rsidR="00296116" w:rsidRPr="004746FE">
          <w:rPr>
            <w:noProof/>
            <w:webHidden/>
          </w:rPr>
          <w:fldChar w:fldCharType="begin"/>
        </w:r>
        <w:r w:rsidR="00296116" w:rsidRPr="004746FE">
          <w:rPr>
            <w:noProof/>
            <w:webHidden/>
          </w:rPr>
          <w:instrText xml:space="preserve"> PAGEREF _Toc62386223 \h </w:instrText>
        </w:r>
        <w:r w:rsidR="00296116" w:rsidRPr="004746FE">
          <w:rPr>
            <w:noProof/>
            <w:webHidden/>
          </w:rPr>
        </w:r>
        <w:r w:rsidR="00296116" w:rsidRPr="004746FE">
          <w:rPr>
            <w:noProof/>
            <w:webHidden/>
          </w:rPr>
          <w:fldChar w:fldCharType="separate"/>
        </w:r>
        <w:r w:rsidR="0071699A">
          <w:rPr>
            <w:noProof/>
            <w:webHidden/>
          </w:rPr>
          <w:t>11</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24" w:history="1">
        <w:r w:rsidR="00296116" w:rsidRPr="004746FE">
          <w:rPr>
            <w:rStyle w:val="Hipercze"/>
            <w:b w:val="0"/>
            <w:bCs w:val="0"/>
            <w:noProof/>
          </w:rPr>
          <w:t>XI</w:t>
        </w:r>
        <w:r w:rsidR="008B2ADC" w:rsidRPr="004746FE">
          <w:rPr>
            <w:rStyle w:val="Hipercze"/>
            <w:b w:val="0"/>
            <w:bCs w:val="0"/>
            <w:noProof/>
          </w:rPr>
          <w:t>II.</w:t>
        </w:r>
        <w:r w:rsidR="00296116" w:rsidRPr="004746FE">
          <w:rPr>
            <w:rStyle w:val="Hipercze"/>
            <w:b w:val="0"/>
            <w:bCs w:val="0"/>
            <w:noProof/>
          </w:rPr>
          <w:t xml:space="preserve"> Związanie ofertą</w:t>
        </w:r>
        <w:r w:rsidR="00296116" w:rsidRPr="004746FE">
          <w:rPr>
            <w:noProof/>
            <w:webHidden/>
          </w:rPr>
          <w:tab/>
        </w:r>
        <w:r w:rsidR="00296116" w:rsidRPr="004746FE">
          <w:rPr>
            <w:noProof/>
            <w:webHidden/>
          </w:rPr>
          <w:fldChar w:fldCharType="begin"/>
        </w:r>
        <w:r w:rsidR="00296116" w:rsidRPr="004746FE">
          <w:rPr>
            <w:noProof/>
            <w:webHidden/>
          </w:rPr>
          <w:instrText xml:space="preserve"> PAGEREF _Toc62386224 \h </w:instrText>
        </w:r>
        <w:r w:rsidR="00296116" w:rsidRPr="004746FE">
          <w:rPr>
            <w:noProof/>
            <w:webHidden/>
          </w:rPr>
        </w:r>
        <w:r w:rsidR="00296116" w:rsidRPr="004746FE">
          <w:rPr>
            <w:noProof/>
            <w:webHidden/>
          </w:rPr>
          <w:fldChar w:fldCharType="separate"/>
        </w:r>
        <w:r w:rsidR="0071699A">
          <w:rPr>
            <w:noProof/>
            <w:webHidden/>
          </w:rPr>
          <w:t>11</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25" w:history="1">
        <w:r w:rsidR="00296116" w:rsidRPr="004746FE">
          <w:rPr>
            <w:rStyle w:val="Hipercze"/>
            <w:b w:val="0"/>
            <w:bCs w:val="0"/>
            <w:noProof/>
          </w:rPr>
          <w:t>X</w:t>
        </w:r>
        <w:r w:rsidR="008B2ADC" w:rsidRPr="004746FE">
          <w:rPr>
            <w:rStyle w:val="Hipercze"/>
            <w:b w:val="0"/>
            <w:bCs w:val="0"/>
            <w:noProof/>
          </w:rPr>
          <w:t>I</w:t>
        </w:r>
        <w:r w:rsidR="00296116" w:rsidRPr="004746FE">
          <w:rPr>
            <w:rStyle w:val="Hipercze"/>
            <w:b w:val="0"/>
            <w:bCs w:val="0"/>
            <w:noProof/>
          </w:rPr>
          <w:t>V. Sposób składania ofert</w:t>
        </w:r>
        <w:r w:rsidR="00296116" w:rsidRPr="004746FE">
          <w:rPr>
            <w:noProof/>
            <w:webHidden/>
          </w:rPr>
          <w:tab/>
        </w:r>
        <w:r w:rsidR="00296116" w:rsidRPr="004746FE">
          <w:rPr>
            <w:noProof/>
            <w:webHidden/>
          </w:rPr>
          <w:fldChar w:fldCharType="begin"/>
        </w:r>
        <w:r w:rsidR="00296116" w:rsidRPr="004746FE">
          <w:rPr>
            <w:noProof/>
            <w:webHidden/>
          </w:rPr>
          <w:instrText xml:space="preserve"> PAGEREF _Toc62386225 \h </w:instrText>
        </w:r>
        <w:r w:rsidR="00296116" w:rsidRPr="004746FE">
          <w:rPr>
            <w:noProof/>
            <w:webHidden/>
          </w:rPr>
        </w:r>
        <w:r w:rsidR="00296116" w:rsidRPr="004746FE">
          <w:rPr>
            <w:noProof/>
            <w:webHidden/>
          </w:rPr>
          <w:fldChar w:fldCharType="separate"/>
        </w:r>
        <w:r w:rsidR="0071699A">
          <w:rPr>
            <w:noProof/>
            <w:webHidden/>
          </w:rPr>
          <w:t>11</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26" w:history="1">
        <w:r w:rsidR="00296116" w:rsidRPr="004746FE">
          <w:rPr>
            <w:rStyle w:val="Hipercze"/>
            <w:b w:val="0"/>
            <w:bCs w:val="0"/>
            <w:noProof/>
          </w:rPr>
          <w:t xml:space="preserve">XV. </w:t>
        </w:r>
        <w:r w:rsidR="00E658B1" w:rsidRPr="004746FE">
          <w:rPr>
            <w:rStyle w:val="Hipercze"/>
            <w:b w:val="0"/>
            <w:bCs w:val="0"/>
            <w:noProof/>
          </w:rPr>
          <w:tab/>
        </w:r>
        <w:r w:rsidR="00296116" w:rsidRPr="004746FE">
          <w:rPr>
            <w:rStyle w:val="Hipercze"/>
            <w:b w:val="0"/>
            <w:bCs w:val="0"/>
            <w:noProof/>
          </w:rPr>
          <w:t>Termin składania i otwarcia ofert</w:t>
        </w:r>
        <w:r w:rsidR="00296116" w:rsidRPr="004746FE">
          <w:rPr>
            <w:noProof/>
            <w:webHidden/>
          </w:rPr>
          <w:tab/>
        </w:r>
        <w:r w:rsidR="00296116" w:rsidRPr="004746FE">
          <w:rPr>
            <w:noProof/>
            <w:webHidden/>
          </w:rPr>
          <w:fldChar w:fldCharType="begin"/>
        </w:r>
        <w:r w:rsidR="00296116" w:rsidRPr="004746FE">
          <w:rPr>
            <w:noProof/>
            <w:webHidden/>
          </w:rPr>
          <w:instrText xml:space="preserve"> PAGEREF _Toc62386226 \h </w:instrText>
        </w:r>
        <w:r w:rsidR="00296116" w:rsidRPr="004746FE">
          <w:rPr>
            <w:noProof/>
            <w:webHidden/>
          </w:rPr>
        </w:r>
        <w:r w:rsidR="00296116" w:rsidRPr="004746FE">
          <w:rPr>
            <w:noProof/>
            <w:webHidden/>
          </w:rPr>
          <w:fldChar w:fldCharType="separate"/>
        </w:r>
        <w:r w:rsidR="0071699A">
          <w:rPr>
            <w:noProof/>
            <w:webHidden/>
          </w:rPr>
          <w:t>13</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27" w:history="1">
        <w:r w:rsidR="00296116" w:rsidRPr="004746FE">
          <w:rPr>
            <w:rStyle w:val="Hipercze"/>
            <w:b w:val="0"/>
            <w:bCs w:val="0"/>
            <w:noProof/>
          </w:rPr>
          <w:t>XVI. Opis sposobu obliczenia ceny</w:t>
        </w:r>
        <w:r w:rsidR="00E658B1" w:rsidRPr="004746FE">
          <w:rPr>
            <w:rStyle w:val="Hipercze"/>
            <w:b w:val="0"/>
            <w:bCs w:val="0"/>
            <w:noProof/>
          </w:rPr>
          <w:tab/>
        </w:r>
        <w:r w:rsidR="00296116" w:rsidRPr="004746FE">
          <w:rPr>
            <w:noProof/>
            <w:webHidden/>
          </w:rPr>
          <w:fldChar w:fldCharType="begin"/>
        </w:r>
        <w:r w:rsidR="00296116" w:rsidRPr="004746FE">
          <w:rPr>
            <w:noProof/>
            <w:webHidden/>
          </w:rPr>
          <w:instrText xml:space="preserve"> PAGEREF _Toc62386227 \h </w:instrText>
        </w:r>
        <w:r w:rsidR="00296116" w:rsidRPr="004746FE">
          <w:rPr>
            <w:noProof/>
            <w:webHidden/>
          </w:rPr>
        </w:r>
        <w:r w:rsidR="00296116" w:rsidRPr="004746FE">
          <w:rPr>
            <w:noProof/>
            <w:webHidden/>
          </w:rPr>
          <w:fldChar w:fldCharType="separate"/>
        </w:r>
        <w:r w:rsidR="0071699A">
          <w:rPr>
            <w:noProof/>
            <w:webHidden/>
          </w:rPr>
          <w:t>13</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28" w:history="1">
        <w:r w:rsidR="00296116" w:rsidRPr="004746FE">
          <w:rPr>
            <w:rStyle w:val="Hipercze"/>
            <w:b w:val="0"/>
            <w:bCs w:val="0"/>
            <w:noProof/>
          </w:rPr>
          <w:t>XVII.Kryteria oceny ofert</w:t>
        </w:r>
        <w:r w:rsidR="00E658B1" w:rsidRPr="004746FE">
          <w:rPr>
            <w:rStyle w:val="Hipercze"/>
            <w:b w:val="0"/>
            <w:bCs w:val="0"/>
            <w:noProof/>
          </w:rPr>
          <w:tab/>
        </w:r>
        <w:r w:rsidR="00296116" w:rsidRPr="004746FE">
          <w:rPr>
            <w:noProof/>
            <w:webHidden/>
          </w:rPr>
          <w:fldChar w:fldCharType="begin"/>
        </w:r>
        <w:r w:rsidR="00296116" w:rsidRPr="004746FE">
          <w:rPr>
            <w:noProof/>
            <w:webHidden/>
          </w:rPr>
          <w:instrText xml:space="preserve"> PAGEREF _Toc62386228 \h </w:instrText>
        </w:r>
        <w:r w:rsidR="00296116" w:rsidRPr="004746FE">
          <w:rPr>
            <w:noProof/>
            <w:webHidden/>
          </w:rPr>
        </w:r>
        <w:r w:rsidR="00296116" w:rsidRPr="004746FE">
          <w:rPr>
            <w:noProof/>
            <w:webHidden/>
          </w:rPr>
          <w:fldChar w:fldCharType="separate"/>
        </w:r>
        <w:r w:rsidR="0071699A">
          <w:rPr>
            <w:noProof/>
            <w:webHidden/>
          </w:rPr>
          <w:t>14</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29" w:history="1">
        <w:r w:rsidR="00296116" w:rsidRPr="004746FE">
          <w:rPr>
            <w:rStyle w:val="Hipercze"/>
            <w:b w:val="0"/>
            <w:bCs w:val="0"/>
            <w:noProof/>
            <w:kern w:val="32"/>
          </w:rPr>
          <w:t>X</w:t>
        </w:r>
        <w:r w:rsidR="008B2ADC" w:rsidRPr="004746FE">
          <w:rPr>
            <w:rStyle w:val="Hipercze"/>
            <w:b w:val="0"/>
            <w:bCs w:val="0"/>
            <w:noProof/>
            <w:kern w:val="32"/>
          </w:rPr>
          <w:t>VII</w:t>
        </w:r>
        <w:r w:rsidR="00296116" w:rsidRPr="004746FE">
          <w:rPr>
            <w:rStyle w:val="Hipercze"/>
            <w:b w:val="0"/>
            <w:bCs w:val="0"/>
            <w:noProof/>
            <w:kern w:val="32"/>
          </w:rPr>
          <w:t>I. Informacje o formalnościach, jakie powinny zostać dopełnione po wyborze</w:t>
        </w:r>
        <w:r w:rsidR="008B2ADC" w:rsidRPr="004746FE">
          <w:rPr>
            <w:rStyle w:val="Hipercze"/>
            <w:b w:val="0"/>
            <w:bCs w:val="0"/>
            <w:noProof/>
            <w:kern w:val="32"/>
          </w:rPr>
          <w:t xml:space="preserve">    </w:t>
        </w:r>
      </w:hyperlink>
    </w:p>
    <w:p w:rsidR="00A717E2" w:rsidRPr="004746FE" w:rsidRDefault="00A717E2" w:rsidP="000E2F2A">
      <w:pPr>
        <w:pStyle w:val="Spistreci1"/>
        <w:rPr>
          <w:rStyle w:val="Hipercze"/>
          <w:b w:val="0"/>
          <w:bCs w:val="0"/>
          <w:noProof/>
          <w:color w:val="auto"/>
          <w:u w:val="none"/>
        </w:rPr>
      </w:pPr>
      <w:r w:rsidRPr="004746FE">
        <w:rPr>
          <w:rStyle w:val="Hipercze"/>
          <w:b w:val="0"/>
          <w:bCs w:val="0"/>
          <w:noProof/>
          <w:u w:val="none"/>
        </w:rPr>
        <w:t xml:space="preserve">         </w:t>
      </w:r>
      <w:r w:rsidRPr="004746FE">
        <w:rPr>
          <w:rStyle w:val="Hipercze"/>
          <w:b w:val="0"/>
          <w:bCs w:val="0"/>
          <w:noProof/>
          <w:color w:val="auto"/>
          <w:u w:val="none"/>
        </w:rPr>
        <w:t>oferty w celu zawarcia umowy w sprawie zamówienia publicznego</w:t>
      </w:r>
      <w:r w:rsidRPr="004746FE">
        <w:rPr>
          <w:rStyle w:val="Hipercze"/>
          <w:b w:val="0"/>
          <w:bCs w:val="0"/>
          <w:noProof/>
          <w:color w:val="auto"/>
          <w:u w:val="none"/>
        </w:rPr>
        <w:tab/>
      </w:r>
      <w:r w:rsidRPr="004746FE">
        <w:rPr>
          <w:rStyle w:val="Hipercze"/>
          <w:bCs w:val="0"/>
          <w:noProof/>
          <w:color w:val="auto"/>
          <w:u w:val="none"/>
        </w:rPr>
        <w:t>14</w:t>
      </w:r>
    </w:p>
    <w:p w:rsidR="00296116" w:rsidRPr="004746FE" w:rsidRDefault="00BD7FE6" w:rsidP="000E2F2A">
      <w:pPr>
        <w:pStyle w:val="Spistreci1"/>
        <w:rPr>
          <w:rFonts w:eastAsia="Times New Roman"/>
          <w:noProof/>
          <w:sz w:val="22"/>
          <w:szCs w:val="22"/>
        </w:rPr>
      </w:pPr>
      <w:hyperlink w:anchor="_Toc62386230" w:history="1">
        <w:r w:rsidR="00296116" w:rsidRPr="004746FE">
          <w:rPr>
            <w:rStyle w:val="Hipercze"/>
            <w:b w:val="0"/>
            <w:bCs w:val="0"/>
            <w:noProof/>
            <w:kern w:val="32"/>
          </w:rPr>
          <w:t>X</w:t>
        </w:r>
        <w:r w:rsidR="009679ED" w:rsidRPr="004746FE">
          <w:rPr>
            <w:rStyle w:val="Hipercze"/>
            <w:b w:val="0"/>
            <w:bCs w:val="0"/>
            <w:noProof/>
            <w:kern w:val="32"/>
          </w:rPr>
          <w:t>I</w:t>
        </w:r>
        <w:r w:rsidR="00296116" w:rsidRPr="004746FE">
          <w:rPr>
            <w:rStyle w:val="Hipercze"/>
            <w:b w:val="0"/>
            <w:bCs w:val="0"/>
            <w:noProof/>
            <w:kern w:val="32"/>
          </w:rPr>
          <w:t>X. Postanowienia umowy</w:t>
        </w:r>
        <w:r w:rsidR="00296116" w:rsidRPr="004746FE">
          <w:rPr>
            <w:noProof/>
            <w:webHidden/>
          </w:rPr>
          <w:tab/>
        </w:r>
        <w:r w:rsidR="00296116" w:rsidRPr="004746FE">
          <w:rPr>
            <w:noProof/>
            <w:webHidden/>
          </w:rPr>
          <w:fldChar w:fldCharType="begin"/>
        </w:r>
        <w:r w:rsidR="00296116" w:rsidRPr="004746FE">
          <w:rPr>
            <w:noProof/>
            <w:webHidden/>
          </w:rPr>
          <w:instrText xml:space="preserve"> PAGEREF _Toc62386230 \h </w:instrText>
        </w:r>
        <w:r w:rsidR="00296116" w:rsidRPr="004746FE">
          <w:rPr>
            <w:noProof/>
            <w:webHidden/>
          </w:rPr>
        </w:r>
        <w:r w:rsidR="00296116" w:rsidRPr="004746FE">
          <w:rPr>
            <w:noProof/>
            <w:webHidden/>
          </w:rPr>
          <w:fldChar w:fldCharType="separate"/>
        </w:r>
        <w:r w:rsidR="0071699A">
          <w:rPr>
            <w:noProof/>
            <w:webHidden/>
          </w:rPr>
          <w:t>15</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31" w:history="1">
        <w:r w:rsidR="00296116" w:rsidRPr="004746FE">
          <w:rPr>
            <w:rStyle w:val="Hipercze"/>
            <w:b w:val="0"/>
            <w:bCs w:val="0"/>
            <w:noProof/>
            <w:kern w:val="32"/>
          </w:rPr>
          <w:t xml:space="preserve">XX. </w:t>
        </w:r>
        <w:r w:rsidR="00E658B1" w:rsidRPr="004746FE">
          <w:rPr>
            <w:rStyle w:val="Hipercze"/>
            <w:b w:val="0"/>
            <w:bCs w:val="0"/>
            <w:noProof/>
            <w:kern w:val="32"/>
          </w:rPr>
          <w:tab/>
        </w:r>
        <w:r w:rsidR="00296116" w:rsidRPr="004746FE">
          <w:rPr>
            <w:rStyle w:val="Hipercze"/>
            <w:b w:val="0"/>
            <w:bCs w:val="0"/>
            <w:noProof/>
            <w:kern w:val="32"/>
          </w:rPr>
          <w:t>Środki ochrony prawnej</w:t>
        </w:r>
        <w:r w:rsidR="00296116" w:rsidRPr="004746FE">
          <w:rPr>
            <w:noProof/>
            <w:webHidden/>
          </w:rPr>
          <w:tab/>
        </w:r>
        <w:r w:rsidR="00296116" w:rsidRPr="004746FE">
          <w:rPr>
            <w:noProof/>
            <w:webHidden/>
          </w:rPr>
          <w:fldChar w:fldCharType="begin"/>
        </w:r>
        <w:r w:rsidR="00296116" w:rsidRPr="004746FE">
          <w:rPr>
            <w:noProof/>
            <w:webHidden/>
          </w:rPr>
          <w:instrText xml:space="preserve"> PAGEREF _Toc62386231 \h </w:instrText>
        </w:r>
        <w:r w:rsidR="00296116" w:rsidRPr="004746FE">
          <w:rPr>
            <w:noProof/>
            <w:webHidden/>
          </w:rPr>
        </w:r>
        <w:r w:rsidR="00296116" w:rsidRPr="004746FE">
          <w:rPr>
            <w:noProof/>
            <w:webHidden/>
          </w:rPr>
          <w:fldChar w:fldCharType="separate"/>
        </w:r>
        <w:r w:rsidR="0071699A">
          <w:rPr>
            <w:noProof/>
            <w:webHidden/>
          </w:rPr>
          <w:t>15</w:t>
        </w:r>
        <w:r w:rsidR="00296116" w:rsidRPr="004746FE">
          <w:rPr>
            <w:noProof/>
            <w:webHidden/>
          </w:rPr>
          <w:fldChar w:fldCharType="end"/>
        </w:r>
      </w:hyperlink>
    </w:p>
    <w:p w:rsidR="00296116" w:rsidRPr="004746FE" w:rsidRDefault="00BD7FE6" w:rsidP="000E2F2A">
      <w:pPr>
        <w:pStyle w:val="Spistreci1"/>
        <w:rPr>
          <w:rFonts w:eastAsia="Times New Roman"/>
          <w:noProof/>
          <w:sz w:val="22"/>
          <w:szCs w:val="22"/>
        </w:rPr>
      </w:pPr>
      <w:hyperlink w:anchor="_Toc62386232" w:history="1">
        <w:r w:rsidR="00296116" w:rsidRPr="004746FE">
          <w:rPr>
            <w:rStyle w:val="Hipercze"/>
            <w:b w:val="0"/>
            <w:bCs w:val="0"/>
            <w:noProof/>
          </w:rPr>
          <w:t>XXI.Obowiązek informacyjny RODO</w:t>
        </w:r>
        <w:r w:rsidR="00296116" w:rsidRPr="004746FE">
          <w:rPr>
            <w:noProof/>
            <w:webHidden/>
          </w:rPr>
          <w:tab/>
        </w:r>
        <w:r w:rsidR="00296116" w:rsidRPr="004746FE">
          <w:rPr>
            <w:noProof/>
            <w:webHidden/>
          </w:rPr>
          <w:fldChar w:fldCharType="begin"/>
        </w:r>
        <w:r w:rsidR="00296116" w:rsidRPr="004746FE">
          <w:rPr>
            <w:noProof/>
            <w:webHidden/>
          </w:rPr>
          <w:instrText xml:space="preserve"> PAGEREF _Toc62386232 \h </w:instrText>
        </w:r>
        <w:r w:rsidR="00296116" w:rsidRPr="004746FE">
          <w:rPr>
            <w:noProof/>
            <w:webHidden/>
          </w:rPr>
        </w:r>
        <w:r w:rsidR="00296116" w:rsidRPr="004746FE">
          <w:rPr>
            <w:noProof/>
            <w:webHidden/>
          </w:rPr>
          <w:fldChar w:fldCharType="separate"/>
        </w:r>
        <w:r w:rsidR="0071699A">
          <w:rPr>
            <w:noProof/>
            <w:webHidden/>
          </w:rPr>
          <w:t>16</w:t>
        </w:r>
        <w:r w:rsidR="00296116" w:rsidRPr="004746FE">
          <w:rPr>
            <w:noProof/>
            <w:webHidden/>
          </w:rPr>
          <w:fldChar w:fldCharType="end"/>
        </w:r>
      </w:hyperlink>
    </w:p>
    <w:p w:rsidR="00D6547D" w:rsidRPr="004746FE" w:rsidRDefault="00D6547D" w:rsidP="00E658B1">
      <w:pPr>
        <w:spacing w:after="120"/>
        <w:ind w:left="567" w:hanging="567"/>
        <w:jc w:val="both"/>
        <w:rPr>
          <w:szCs w:val="24"/>
        </w:rPr>
      </w:pPr>
      <w:r w:rsidRPr="004746FE">
        <w:rPr>
          <w:szCs w:val="24"/>
        </w:rPr>
        <w:fldChar w:fldCharType="end"/>
      </w:r>
    </w:p>
    <w:p w:rsidR="009A31C5" w:rsidRDefault="009A31C5" w:rsidP="00AC6DF7">
      <w:pPr>
        <w:spacing w:after="120"/>
        <w:rPr>
          <w:szCs w:val="24"/>
        </w:rPr>
      </w:pPr>
    </w:p>
    <w:p w:rsidR="000E2F2A" w:rsidRPr="004746FE" w:rsidRDefault="000E2F2A" w:rsidP="00AC6DF7">
      <w:pPr>
        <w:spacing w:after="120"/>
        <w:rPr>
          <w:szCs w:val="24"/>
        </w:rPr>
      </w:pPr>
    </w:p>
    <w:p w:rsidR="00392AA7" w:rsidRPr="004746FE" w:rsidRDefault="00392AA7" w:rsidP="00AC6DF7">
      <w:pPr>
        <w:spacing w:after="120"/>
        <w:rPr>
          <w:szCs w:val="24"/>
        </w:rPr>
      </w:pPr>
    </w:p>
    <w:p w:rsidR="00392AA7" w:rsidRPr="004746FE" w:rsidRDefault="00392AA7" w:rsidP="00AC6DF7">
      <w:pPr>
        <w:spacing w:after="120"/>
        <w:rPr>
          <w:szCs w:val="24"/>
        </w:rPr>
      </w:pPr>
    </w:p>
    <w:p w:rsidR="00244535" w:rsidRPr="004746FE" w:rsidRDefault="00244535" w:rsidP="000F5EF7">
      <w:pPr>
        <w:keepNext/>
        <w:numPr>
          <w:ilvl w:val="0"/>
          <w:numId w:val="27"/>
        </w:numPr>
        <w:spacing w:after="120"/>
        <w:ind w:left="709"/>
        <w:outlineLvl w:val="0"/>
        <w:rPr>
          <w:b/>
          <w:bCs/>
          <w:kern w:val="32"/>
          <w:szCs w:val="24"/>
        </w:rPr>
      </w:pPr>
      <w:bookmarkStart w:id="1" w:name="_Toc458084622"/>
      <w:bookmarkStart w:id="2" w:name="_Toc62386211"/>
      <w:bookmarkEnd w:id="0"/>
      <w:r w:rsidRPr="004746FE">
        <w:rPr>
          <w:b/>
          <w:bCs/>
          <w:kern w:val="32"/>
          <w:szCs w:val="24"/>
        </w:rPr>
        <w:lastRenderedPageBreak/>
        <w:t>Informacje o Zamawiającym</w:t>
      </w:r>
      <w:bookmarkEnd w:id="1"/>
      <w:r w:rsidR="00C450D0" w:rsidRPr="004746FE">
        <w:rPr>
          <w:b/>
          <w:bCs/>
          <w:kern w:val="32"/>
          <w:szCs w:val="24"/>
        </w:rPr>
        <w:t>. Osoba uprawniona do kontaktu.</w:t>
      </w:r>
      <w:bookmarkEnd w:id="2"/>
    </w:p>
    <w:p w:rsidR="00244535" w:rsidRPr="004746FE" w:rsidRDefault="00D077DD" w:rsidP="009A5340">
      <w:pPr>
        <w:spacing w:after="120"/>
        <w:rPr>
          <w:szCs w:val="24"/>
          <w:lang w:eastAsia="pl-PL"/>
        </w:rPr>
      </w:pPr>
      <w:r w:rsidRPr="004746FE">
        <w:rPr>
          <w:szCs w:val="24"/>
          <w:lang w:eastAsia="pl-PL"/>
        </w:rPr>
        <w:t>ZAKŁAD WODOCIĄGÓW, KANALIZACJI I ENERGETYKI CIEPLNEJ SP. Z O. O.</w:t>
      </w:r>
    </w:p>
    <w:p w:rsidR="00244535" w:rsidRPr="004746FE" w:rsidRDefault="00244535" w:rsidP="009A5340">
      <w:pPr>
        <w:tabs>
          <w:tab w:val="left" w:pos="1845"/>
        </w:tabs>
        <w:spacing w:after="120"/>
        <w:rPr>
          <w:szCs w:val="24"/>
          <w:lang w:eastAsia="pl-PL"/>
        </w:rPr>
      </w:pPr>
      <w:r w:rsidRPr="004746FE">
        <w:rPr>
          <w:szCs w:val="24"/>
          <w:lang w:eastAsia="pl-PL"/>
        </w:rPr>
        <w:t xml:space="preserve">ul. </w:t>
      </w:r>
      <w:r w:rsidR="00D077DD" w:rsidRPr="004746FE">
        <w:rPr>
          <w:szCs w:val="24"/>
          <w:lang w:eastAsia="pl-PL"/>
        </w:rPr>
        <w:t>1 MAJA 6</w:t>
      </w:r>
      <w:r w:rsidRPr="004746FE">
        <w:rPr>
          <w:szCs w:val="24"/>
          <w:lang w:eastAsia="pl-PL"/>
        </w:rPr>
        <w:tab/>
      </w:r>
    </w:p>
    <w:p w:rsidR="00244535" w:rsidRPr="004746FE" w:rsidRDefault="00D077DD" w:rsidP="009A5340">
      <w:pPr>
        <w:spacing w:after="120"/>
        <w:rPr>
          <w:szCs w:val="24"/>
          <w:lang w:eastAsia="pl-PL"/>
        </w:rPr>
      </w:pPr>
      <w:r w:rsidRPr="004746FE">
        <w:rPr>
          <w:szCs w:val="24"/>
          <w:lang w:eastAsia="pl-PL"/>
        </w:rPr>
        <w:t>18-200 WYSOKIE MAZOWIECKIE</w:t>
      </w:r>
    </w:p>
    <w:p w:rsidR="00244535" w:rsidRPr="004746FE" w:rsidRDefault="00244535" w:rsidP="009A5340">
      <w:pPr>
        <w:spacing w:after="120"/>
        <w:rPr>
          <w:szCs w:val="24"/>
          <w:lang w:eastAsia="pl-PL"/>
        </w:rPr>
      </w:pPr>
      <w:r w:rsidRPr="004746FE">
        <w:rPr>
          <w:szCs w:val="24"/>
          <w:lang w:eastAsia="pl-PL"/>
        </w:rPr>
        <w:t xml:space="preserve">Godziny pracy Zamawiającego: od poniedziałku do piątku w godzinach </w:t>
      </w:r>
      <w:r w:rsidR="00D077DD" w:rsidRPr="004746FE">
        <w:rPr>
          <w:szCs w:val="24"/>
          <w:lang w:eastAsia="pl-PL"/>
        </w:rPr>
        <w:t>7</w:t>
      </w:r>
      <w:r w:rsidR="00D077DD" w:rsidRPr="004746FE">
        <w:rPr>
          <w:szCs w:val="24"/>
          <w:vertAlign w:val="superscript"/>
          <w:lang w:eastAsia="pl-PL"/>
        </w:rPr>
        <w:t>00</w:t>
      </w:r>
      <w:r w:rsidR="00D077DD" w:rsidRPr="004746FE">
        <w:rPr>
          <w:szCs w:val="24"/>
          <w:lang w:eastAsia="pl-PL"/>
        </w:rPr>
        <w:t>-15</w:t>
      </w:r>
      <w:r w:rsidR="00D077DD" w:rsidRPr="004746FE">
        <w:rPr>
          <w:szCs w:val="24"/>
          <w:vertAlign w:val="superscript"/>
          <w:lang w:eastAsia="pl-PL"/>
        </w:rPr>
        <w:t>00</w:t>
      </w:r>
    </w:p>
    <w:p w:rsidR="00C450D0" w:rsidRPr="004746FE" w:rsidRDefault="00C450D0" w:rsidP="009A5340">
      <w:pPr>
        <w:autoSpaceDE w:val="0"/>
        <w:autoSpaceDN w:val="0"/>
        <w:adjustRightInd w:val="0"/>
        <w:spacing w:after="120"/>
        <w:rPr>
          <w:b/>
          <w:bCs/>
          <w:szCs w:val="24"/>
          <w:lang w:eastAsia="pl-PL"/>
        </w:rPr>
      </w:pPr>
    </w:p>
    <w:p w:rsidR="00C13F5D" w:rsidRPr="004746FE" w:rsidRDefault="00C450D0" w:rsidP="009A5340">
      <w:pPr>
        <w:autoSpaceDE w:val="0"/>
        <w:autoSpaceDN w:val="0"/>
        <w:adjustRightInd w:val="0"/>
        <w:spacing w:after="120"/>
        <w:rPr>
          <w:szCs w:val="24"/>
          <w:lang w:eastAsia="pl-PL"/>
        </w:rPr>
      </w:pPr>
      <w:r w:rsidRPr="004746FE">
        <w:rPr>
          <w:szCs w:val="24"/>
          <w:lang w:eastAsia="pl-PL"/>
        </w:rPr>
        <w:t xml:space="preserve">Osoba uprawniona do kontaktu ze strony Zamawiającego: </w:t>
      </w:r>
    </w:p>
    <w:p w:rsidR="00C13F5D" w:rsidRPr="004746FE" w:rsidRDefault="00C13F5D" w:rsidP="009A5340">
      <w:pPr>
        <w:autoSpaceDE w:val="0"/>
        <w:autoSpaceDN w:val="0"/>
        <w:adjustRightInd w:val="0"/>
        <w:spacing w:after="120"/>
        <w:rPr>
          <w:szCs w:val="24"/>
          <w:lang w:eastAsia="pl-PL"/>
        </w:rPr>
      </w:pPr>
      <w:r w:rsidRPr="004746FE">
        <w:rPr>
          <w:szCs w:val="24"/>
          <w:lang w:eastAsia="pl-PL"/>
        </w:rPr>
        <w:t>Anna Sienicka</w:t>
      </w:r>
    </w:p>
    <w:p w:rsidR="00C13C8B" w:rsidRPr="004746FE" w:rsidRDefault="00C13C8B" w:rsidP="009A5340">
      <w:pPr>
        <w:autoSpaceDE w:val="0"/>
        <w:autoSpaceDN w:val="0"/>
        <w:adjustRightInd w:val="0"/>
        <w:spacing w:after="120"/>
        <w:rPr>
          <w:szCs w:val="24"/>
          <w:lang w:eastAsia="pl-PL"/>
        </w:rPr>
      </w:pPr>
      <w:r w:rsidRPr="004746FE">
        <w:rPr>
          <w:szCs w:val="24"/>
          <w:lang w:eastAsia="pl-PL"/>
        </w:rPr>
        <w:t>Numer telefonu</w:t>
      </w:r>
      <w:bookmarkStart w:id="3" w:name="_Toc458084623"/>
      <w:r w:rsidRPr="004746FE">
        <w:rPr>
          <w:szCs w:val="24"/>
          <w:lang w:eastAsia="pl-PL"/>
        </w:rPr>
        <w:t xml:space="preserve">: </w:t>
      </w:r>
      <w:r w:rsidRPr="004746FE">
        <w:rPr>
          <w:b/>
          <w:bCs/>
          <w:szCs w:val="24"/>
          <w:lang w:eastAsia="pl-PL"/>
        </w:rPr>
        <w:t>tel.  </w:t>
      </w:r>
      <w:r w:rsidR="00605595" w:rsidRPr="004746FE">
        <w:rPr>
          <w:b/>
          <w:bCs/>
          <w:szCs w:val="24"/>
          <w:lang w:eastAsia="pl-PL"/>
        </w:rPr>
        <w:t>86 275 08 88 wew. 27</w:t>
      </w:r>
      <w:r w:rsidRPr="004746FE">
        <w:rPr>
          <w:szCs w:val="24"/>
          <w:lang w:eastAsia="pl-PL"/>
        </w:rPr>
        <w:t xml:space="preserve"> </w:t>
      </w:r>
    </w:p>
    <w:p w:rsidR="00C13C8B" w:rsidRPr="004746FE" w:rsidRDefault="00C13C8B" w:rsidP="009A5340">
      <w:pPr>
        <w:autoSpaceDE w:val="0"/>
        <w:autoSpaceDN w:val="0"/>
        <w:adjustRightInd w:val="0"/>
        <w:spacing w:after="120"/>
        <w:rPr>
          <w:b/>
          <w:bCs/>
          <w:szCs w:val="24"/>
          <w:lang w:eastAsia="pl-PL"/>
        </w:rPr>
      </w:pPr>
      <w:r w:rsidRPr="004746FE">
        <w:rPr>
          <w:szCs w:val="24"/>
          <w:lang w:eastAsia="pl-PL"/>
        </w:rPr>
        <w:t>Adres poczty elektronicznej</w:t>
      </w:r>
      <w:r w:rsidR="00605595" w:rsidRPr="004746FE">
        <w:rPr>
          <w:szCs w:val="24"/>
          <w:lang w:eastAsia="pl-PL"/>
        </w:rPr>
        <w:t>:</w:t>
      </w:r>
      <w:r w:rsidR="003552F9" w:rsidRPr="004746FE">
        <w:rPr>
          <w:szCs w:val="24"/>
          <w:lang w:eastAsia="pl-PL"/>
        </w:rPr>
        <w:t xml:space="preserve"> </w:t>
      </w:r>
      <w:r w:rsidR="00605595" w:rsidRPr="004746FE">
        <w:rPr>
          <w:szCs w:val="24"/>
          <w:lang w:eastAsia="pl-PL"/>
        </w:rPr>
        <w:t>asienicka@zwkiec.pl</w:t>
      </w:r>
    </w:p>
    <w:p w:rsidR="00C13C8B" w:rsidRPr="004746FE" w:rsidRDefault="00C13C8B" w:rsidP="009A5340">
      <w:pPr>
        <w:autoSpaceDE w:val="0"/>
        <w:autoSpaceDN w:val="0"/>
        <w:adjustRightInd w:val="0"/>
        <w:spacing w:after="120"/>
        <w:rPr>
          <w:szCs w:val="24"/>
        </w:rPr>
      </w:pPr>
    </w:p>
    <w:p w:rsidR="00C450D0" w:rsidRPr="004746FE" w:rsidRDefault="00C450D0" w:rsidP="000F5EF7">
      <w:pPr>
        <w:keepNext/>
        <w:numPr>
          <w:ilvl w:val="0"/>
          <w:numId w:val="27"/>
        </w:numPr>
        <w:spacing w:after="120"/>
        <w:ind w:left="709"/>
        <w:outlineLvl w:val="0"/>
        <w:rPr>
          <w:b/>
          <w:bCs/>
          <w:kern w:val="32"/>
          <w:szCs w:val="24"/>
        </w:rPr>
      </w:pPr>
      <w:bookmarkStart w:id="4" w:name="_Toc62386212"/>
      <w:bookmarkStart w:id="5" w:name="_Toc458084624"/>
      <w:bookmarkEnd w:id="3"/>
      <w:r w:rsidRPr="004746FE">
        <w:rPr>
          <w:b/>
          <w:bCs/>
          <w:kern w:val="32"/>
          <w:szCs w:val="24"/>
        </w:rPr>
        <w:t>Strona internetowa prowadzonego postępowania.</w:t>
      </w:r>
      <w:bookmarkEnd w:id="4"/>
    </w:p>
    <w:p w:rsidR="00C450D0" w:rsidRPr="003A5BC0" w:rsidRDefault="00C450D0" w:rsidP="007637B3">
      <w:pPr>
        <w:numPr>
          <w:ilvl w:val="0"/>
          <w:numId w:val="10"/>
        </w:numPr>
        <w:autoSpaceDE w:val="0"/>
        <w:autoSpaceDN w:val="0"/>
        <w:adjustRightInd w:val="0"/>
        <w:spacing w:after="120"/>
        <w:jc w:val="both"/>
        <w:rPr>
          <w:szCs w:val="24"/>
          <w:lang w:eastAsia="pl-PL"/>
        </w:rPr>
      </w:pPr>
      <w:r w:rsidRPr="003A5BC0">
        <w:rPr>
          <w:szCs w:val="24"/>
          <w:lang w:eastAsia="pl-PL"/>
        </w:rPr>
        <w:t xml:space="preserve">Postępowanie prowadzone jest na </w:t>
      </w:r>
      <w:r w:rsidR="002B2922" w:rsidRPr="003A5BC0">
        <w:rPr>
          <w:szCs w:val="24"/>
          <w:lang w:eastAsia="pl-PL"/>
        </w:rPr>
        <w:t xml:space="preserve">Platformie </w:t>
      </w:r>
      <w:bookmarkStart w:id="6" w:name="_Hlk62228040"/>
      <w:r w:rsidR="002B2922" w:rsidRPr="003A5BC0">
        <w:rPr>
          <w:szCs w:val="24"/>
          <w:lang w:eastAsia="pl-PL"/>
        </w:rPr>
        <w:t xml:space="preserve">dostępnej na </w:t>
      </w:r>
      <w:r w:rsidRPr="003A5BC0">
        <w:rPr>
          <w:szCs w:val="24"/>
          <w:lang w:eastAsia="pl-PL"/>
        </w:rPr>
        <w:t xml:space="preserve">stronie internetowej: </w:t>
      </w:r>
      <w:bookmarkEnd w:id="6"/>
      <w:r w:rsidR="003A5BC0" w:rsidRPr="003A5BC0">
        <w:rPr>
          <w:szCs w:val="24"/>
          <w:lang w:eastAsia="pl-PL"/>
        </w:rPr>
        <w:fldChar w:fldCharType="begin"/>
      </w:r>
      <w:r w:rsidR="003A5BC0" w:rsidRPr="003A5BC0">
        <w:rPr>
          <w:szCs w:val="24"/>
          <w:lang w:eastAsia="pl-PL"/>
        </w:rPr>
        <w:instrText xml:space="preserve"> HYPERLINK "http://zwkiec.pl/zamowienia-publiczne/" </w:instrText>
      </w:r>
      <w:r w:rsidR="003A5BC0" w:rsidRPr="003A5BC0">
        <w:rPr>
          <w:szCs w:val="24"/>
          <w:lang w:eastAsia="pl-PL"/>
        </w:rPr>
        <w:fldChar w:fldCharType="separate"/>
      </w:r>
      <w:r w:rsidR="003A5BC0" w:rsidRPr="003A5BC0">
        <w:rPr>
          <w:rStyle w:val="Hipercze"/>
          <w:color w:val="auto"/>
          <w:szCs w:val="24"/>
          <w:u w:val="none"/>
          <w:lang w:eastAsia="pl-PL"/>
        </w:rPr>
        <w:t>http://zwkiec.pl/zamowienia-publiczne/</w:t>
      </w:r>
      <w:r w:rsidR="003A5BC0" w:rsidRPr="003A5BC0">
        <w:rPr>
          <w:szCs w:val="24"/>
          <w:lang w:eastAsia="pl-PL"/>
        </w:rPr>
        <w:fldChar w:fldCharType="end"/>
      </w:r>
      <w:r w:rsidR="003A5BC0" w:rsidRPr="003A5BC0">
        <w:rPr>
          <w:szCs w:val="24"/>
          <w:lang w:eastAsia="pl-PL"/>
        </w:rPr>
        <w:t xml:space="preserve"> przy użyciu Platformy Zamówień Publicznych </w:t>
      </w:r>
      <w:r w:rsidR="003A5BC0">
        <w:rPr>
          <w:szCs w:val="24"/>
          <w:lang w:eastAsia="pl-PL"/>
        </w:rPr>
        <w:t>ZETOPZP.</w:t>
      </w:r>
    </w:p>
    <w:p w:rsidR="002B2922" w:rsidRPr="004746FE" w:rsidRDefault="002128FD" w:rsidP="007637B3">
      <w:pPr>
        <w:numPr>
          <w:ilvl w:val="0"/>
          <w:numId w:val="10"/>
        </w:numPr>
        <w:autoSpaceDE w:val="0"/>
        <w:autoSpaceDN w:val="0"/>
        <w:adjustRightInd w:val="0"/>
        <w:spacing w:after="120"/>
        <w:jc w:val="both"/>
        <w:rPr>
          <w:szCs w:val="24"/>
          <w:u w:val="single"/>
          <w:lang w:eastAsia="pl-PL"/>
        </w:rPr>
      </w:pPr>
      <w:r w:rsidRPr="004746FE">
        <w:rPr>
          <w:kern w:val="32"/>
          <w:szCs w:val="24"/>
        </w:rPr>
        <w:t>Na</w:t>
      </w:r>
      <w:r w:rsidR="00C450D0" w:rsidRPr="004746FE">
        <w:rPr>
          <w:kern w:val="32"/>
          <w:szCs w:val="24"/>
        </w:rPr>
        <w:t xml:space="preserve"> stron</w:t>
      </w:r>
      <w:r w:rsidRPr="004746FE">
        <w:rPr>
          <w:kern w:val="32"/>
          <w:szCs w:val="24"/>
        </w:rPr>
        <w:t>ie</w:t>
      </w:r>
      <w:r w:rsidR="00C450D0" w:rsidRPr="004746FE">
        <w:rPr>
          <w:kern w:val="32"/>
          <w:szCs w:val="24"/>
        </w:rPr>
        <w:t xml:space="preserve"> internetowej</w:t>
      </w:r>
      <w:r w:rsidRPr="004746FE">
        <w:rPr>
          <w:kern w:val="32"/>
          <w:szCs w:val="24"/>
        </w:rPr>
        <w:t xml:space="preserve"> wskazanej w pkt 1 </w:t>
      </w:r>
      <w:r w:rsidR="00C450D0" w:rsidRPr="004746FE">
        <w:rPr>
          <w:kern w:val="32"/>
          <w:szCs w:val="24"/>
        </w:rPr>
        <w:t xml:space="preserve">udostępniane </w:t>
      </w:r>
      <w:r w:rsidRPr="004746FE">
        <w:rPr>
          <w:kern w:val="32"/>
          <w:szCs w:val="24"/>
        </w:rPr>
        <w:t xml:space="preserve">są dokumenty zamówienia bezpośrednio związane z postępowaniem o udzielenie zamówienia, w tym SWZ oraz </w:t>
      </w:r>
      <w:r w:rsidR="00C450D0" w:rsidRPr="004746FE">
        <w:rPr>
          <w:kern w:val="32"/>
          <w:szCs w:val="24"/>
        </w:rPr>
        <w:t>zmiany i wyjaśnienia treści SWZ</w:t>
      </w:r>
      <w:r w:rsidRPr="004746FE">
        <w:rPr>
          <w:kern w:val="32"/>
          <w:szCs w:val="24"/>
        </w:rPr>
        <w:t>.</w:t>
      </w:r>
    </w:p>
    <w:p w:rsidR="002128FD" w:rsidRPr="004746FE" w:rsidRDefault="002128FD" w:rsidP="009A5340">
      <w:pPr>
        <w:autoSpaceDE w:val="0"/>
        <w:autoSpaceDN w:val="0"/>
        <w:adjustRightInd w:val="0"/>
        <w:spacing w:after="120"/>
        <w:rPr>
          <w:szCs w:val="24"/>
          <w:lang w:eastAsia="pl-PL"/>
        </w:rPr>
      </w:pPr>
    </w:p>
    <w:p w:rsidR="00244535" w:rsidRPr="004746FE" w:rsidRDefault="00244535" w:rsidP="000F5EF7">
      <w:pPr>
        <w:keepNext/>
        <w:numPr>
          <w:ilvl w:val="0"/>
          <w:numId w:val="27"/>
        </w:numPr>
        <w:spacing w:after="120"/>
        <w:ind w:left="709"/>
        <w:outlineLvl w:val="0"/>
        <w:rPr>
          <w:b/>
          <w:bCs/>
          <w:kern w:val="32"/>
          <w:szCs w:val="24"/>
        </w:rPr>
      </w:pPr>
      <w:bookmarkStart w:id="7" w:name="_Toc62386213"/>
      <w:bookmarkStart w:id="8" w:name="_Hlk62124083"/>
      <w:r w:rsidRPr="004746FE">
        <w:rPr>
          <w:b/>
          <w:bCs/>
          <w:kern w:val="32"/>
          <w:szCs w:val="24"/>
        </w:rPr>
        <w:t>Tryb udzielenia zamówienia</w:t>
      </w:r>
      <w:bookmarkEnd w:id="5"/>
      <w:r w:rsidR="002128FD" w:rsidRPr="004746FE">
        <w:rPr>
          <w:b/>
          <w:bCs/>
          <w:kern w:val="32"/>
          <w:szCs w:val="24"/>
        </w:rPr>
        <w:t>.</w:t>
      </w:r>
      <w:bookmarkEnd w:id="7"/>
    </w:p>
    <w:bookmarkEnd w:id="8"/>
    <w:p w:rsidR="007F10D4" w:rsidRPr="004746FE" w:rsidRDefault="00AC6DF7" w:rsidP="007637B3">
      <w:pPr>
        <w:pStyle w:val="Akapitzlist"/>
        <w:widowControl/>
        <w:numPr>
          <w:ilvl w:val="0"/>
          <w:numId w:val="23"/>
        </w:numPr>
        <w:suppressAutoHyphens w:val="0"/>
        <w:spacing w:after="120"/>
        <w:jc w:val="both"/>
        <w:rPr>
          <w:szCs w:val="24"/>
          <w:lang w:eastAsia="pl-PL"/>
        </w:rPr>
      </w:pPr>
      <w:r w:rsidRPr="004746FE">
        <w:rPr>
          <w:szCs w:val="24"/>
          <w:lang w:eastAsia="pl-PL"/>
        </w:rPr>
        <w:t xml:space="preserve">Postępowanie prowadzone jest na podstawie przepisów </w:t>
      </w:r>
      <w:r w:rsidR="00244535" w:rsidRPr="004746FE">
        <w:rPr>
          <w:szCs w:val="24"/>
          <w:lang w:eastAsia="pl-PL"/>
        </w:rPr>
        <w:t xml:space="preserve">ustawy z dnia </w:t>
      </w:r>
      <w:r w:rsidR="00C13C8B" w:rsidRPr="004746FE">
        <w:rPr>
          <w:szCs w:val="24"/>
          <w:lang w:eastAsia="pl-PL"/>
        </w:rPr>
        <w:t>11 września 2019 r.</w:t>
      </w:r>
      <w:r w:rsidR="00244535" w:rsidRPr="004746FE">
        <w:rPr>
          <w:szCs w:val="24"/>
          <w:lang w:eastAsia="pl-PL"/>
        </w:rPr>
        <w:t xml:space="preserve"> Prawo zamówień publicznych (Dz. U. </w:t>
      </w:r>
      <w:r w:rsidR="00C13C8B" w:rsidRPr="004746FE">
        <w:rPr>
          <w:szCs w:val="24"/>
          <w:lang w:eastAsia="pl-PL"/>
        </w:rPr>
        <w:t>poz. 2019</w:t>
      </w:r>
      <w:r w:rsidR="00244535" w:rsidRPr="004746FE">
        <w:rPr>
          <w:szCs w:val="24"/>
          <w:lang w:eastAsia="pl-PL"/>
        </w:rPr>
        <w:t xml:space="preserve"> ze zm.), zwanej dalej „uPzp”</w:t>
      </w:r>
      <w:r w:rsidR="007F10D4" w:rsidRPr="004746FE">
        <w:rPr>
          <w:szCs w:val="24"/>
          <w:lang w:eastAsia="pl-PL"/>
        </w:rPr>
        <w:t>.</w:t>
      </w:r>
    </w:p>
    <w:p w:rsidR="007F10D4" w:rsidRPr="004746FE" w:rsidRDefault="007F10D4" w:rsidP="007637B3">
      <w:pPr>
        <w:pStyle w:val="Akapitzlist"/>
        <w:widowControl/>
        <w:numPr>
          <w:ilvl w:val="0"/>
          <w:numId w:val="23"/>
        </w:numPr>
        <w:suppressAutoHyphens w:val="0"/>
        <w:spacing w:after="120"/>
        <w:jc w:val="both"/>
        <w:rPr>
          <w:szCs w:val="24"/>
          <w:lang w:eastAsia="pl-PL"/>
        </w:rPr>
      </w:pPr>
      <w:r w:rsidRPr="004746FE">
        <w:rPr>
          <w:szCs w:val="24"/>
          <w:lang w:eastAsia="pl-PL"/>
        </w:rPr>
        <w:t>Do postępowania zastosowanie mają przepisy uPzp regulujące postępowanie o udzielenie zamówienia klasycznego o wartości mniejszej niż progi unijne.</w:t>
      </w:r>
    </w:p>
    <w:p w:rsidR="00244535" w:rsidRPr="004746FE" w:rsidRDefault="007F10D4" w:rsidP="007637B3">
      <w:pPr>
        <w:pStyle w:val="Akapitzlist"/>
        <w:widowControl/>
        <w:numPr>
          <w:ilvl w:val="0"/>
          <w:numId w:val="23"/>
        </w:numPr>
        <w:suppressAutoHyphens w:val="0"/>
        <w:spacing w:after="120"/>
        <w:jc w:val="both"/>
        <w:rPr>
          <w:szCs w:val="24"/>
          <w:lang w:eastAsia="pl-PL"/>
        </w:rPr>
      </w:pPr>
      <w:r w:rsidRPr="004746FE">
        <w:rPr>
          <w:szCs w:val="24"/>
          <w:lang w:eastAsia="pl-PL"/>
        </w:rPr>
        <w:t>Postępowanie prowadzone jest w</w:t>
      </w:r>
      <w:r w:rsidR="00AC6DF7" w:rsidRPr="004746FE">
        <w:rPr>
          <w:szCs w:val="24"/>
          <w:lang w:eastAsia="pl-PL"/>
        </w:rPr>
        <w:t xml:space="preserve"> trybie podstawowym</w:t>
      </w:r>
      <w:r w:rsidRPr="004746FE">
        <w:rPr>
          <w:szCs w:val="24"/>
          <w:lang w:eastAsia="pl-PL"/>
        </w:rPr>
        <w:t>.</w:t>
      </w:r>
    </w:p>
    <w:p w:rsidR="00D6547D" w:rsidRPr="004746FE" w:rsidRDefault="00D6547D" w:rsidP="009A5340">
      <w:pPr>
        <w:pStyle w:val="Akapitzlist"/>
        <w:widowControl/>
        <w:suppressAutoHyphens w:val="0"/>
        <w:spacing w:after="120"/>
        <w:ind w:left="0"/>
        <w:jc w:val="both"/>
        <w:rPr>
          <w:szCs w:val="24"/>
          <w:lang w:eastAsia="pl-PL"/>
        </w:rPr>
      </w:pPr>
    </w:p>
    <w:p w:rsidR="00D6547D" w:rsidRPr="004746FE" w:rsidRDefault="00D6547D" w:rsidP="000F5EF7">
      <w:pPr>
        <w:keepNext/>
        <w:numPr>
          <w:ilvl w:val="0"/>
          <w:numId w:val="27"/>
        </w:numPr>
        <w:spacing w:after="120"/>
        <w:ind w:left="709"/>
        <w:outlineLvl w:val="0"/>
        <w:rPr>
          <w:b/>
          <w:bCs/>
          <w:kern w:val="32"/>
          <w:szCs w:val="24"/>
        </w:rPr>
      </w:pPr>
      <w:bookmarkStart w:id="9" w:name="_Toc62386214"/>
      <w:r w:rsidRPr="004746FE">
        <w:rPr>
          <w:b/>
          <w:bCs/>
          <w:kern w:val="32"/>
          <w:szCs w:val="24"/>
        </w:rPr>
        <w:t>Informacja o możliwości prowadzenia negocjacji.</w:t>
      </w:r>
      <w:bookmarkEnd w:id="9"/>
    </w:p>
    <w:p w:rsidR="0040019C" w:rsidRPr="004746FE" w:rsidRDefault="00D6547D" w:rsidP="007637B3">
      <w:pPr>
        <w:pStyle w:val="Akapitzlist"/>
        <w:widowControl/>
        <w:numPr>
          <w:ilvl w:val="0"/>
          <w:numId w:val="11"/>
        </w:numPr>
        <w:suppressAutoHyphens w:val="0"/>
        <w:spacing w:after="120"/>
        <w:ind w:left="284" w:hanging="284"/>
        <w:jc w:val="both"/>
        <w:rPr>
          <w:szCs w:val="24"/>
          <w:lang w:eastAsia="pl-PL"/>
        </w:rPr>
      </w:pPr>
      <w:r w:rsidRPr="004746FE">
        <w:rPr>
          <w:szCs w:val="24"/>
          <w:lang w:eastAsia="pl-PL"/>
        </w:rPr>
        <w:t xml:space="preserve">Zamawiający </w:t>
      </w:r>
      <w:r w:rsidRPr="004746FE">
        <w:rPr>
          <w:b/>
          <w:bCs/>
          <w:szCs w:val="24"/>
          <w:lang w:eastAsia="pl-PL"/>
        </w:rPr>
        <w:t>nie dopuszcza możliwości</w:t>
      </w:r>
      <w:r w:rsidRPr="004746FE">
        <w:rPr>
          <w:szCs w:val="24"/>
          <w:lang w:eastAsia="pl-PL"/>
        </w:rPr>
        <w:t xml:space="preserve"> prowadzenia negocjacji w celu ulepszenia treści </w:t>
      </w:r>
      <w:r w:rsidR="00867AB7" w:rsidRPr="004746FE">
        <w:rPr>
          <w:szCs w:val="24"/>
          <w:lang w:eastAsia="pl-PL"/>
        </w:rPr>
        <w:t>ofert złożonych w odpowiedzi na ogłoszenie o zamówieniu.</w:t>
      </w:r>
    </w:p>
    <w:p w:rsidR="008D7603" w:rsidRPr="004746FE" w:rsidRDefault="008D7603" w:rsidP="007637B3">
      <w:pPr>
        <w:pStyle w:val="Akapitzlist"/>
        <w:widowControl/>
        <w:numPr>
          <w:ilvl w:val="0"/>
          <w:numId w:val="11"/>
        </w:numPr>
        <w:suppressAutoHyphens w:val="0"/>
        <w:spacing w:after="120"/>
        <w:ind w:left="284" w:hanging="284"/>
        <w:jc w:val="both"/>
        <w:rPr>
          <w:szCs w:val="24"/>
          <w:lang w:eastAsia="pl-PL"/>
        </w:rPr>
      </w:pPr>
      <w:r w:rsidRPr="004746FE">
        <w:rPr>
          <w:szCs w:val="24"/>
          <w:lang w:eastAsia="pl-PL"/>
        </w:rPr>
        <w:t>W przypadku, gdy zamawiający nie prowadzi negocjacji, dokonuje wyboru najkorzystniejszej oferty spośród niepodlegających odrzuceniu ofert złożonych w odpowiedzi na ogłoszenie o zamówieniu.</w:t>
      </w:r>
    </w:p>
    <w:p w:rsidR="007A2E22" w:rsidRPr="004746FE" w:rsidRDefault="007A2E22" w:rsidP="007A2E22">
      <w:pPr>
        <w:pStyle w:val="Akapitzlist"/>
        <w:widowControl/>
        <w:suppressAutoHyphens w:val="0"/>
        <w:spacing w:after="120"/>
        <w:jc w:val="both"/>
        <w:rPr>
          <w:szCs w:val="24"/>
          <w:lang w:eastAsia="pl-PL"/>
        </w:rPr>
      </w:pPr>
    </w:p>
    <w:p w:rsidR="00244535" w:rsidRPr="004746FE" w:rsidRDefault="00244535" w:rsidP="000F5EF7">
      <w:pPr>
        <w:keepNext/>
        <w:numPr>
          <w:ilvl w:val="0"/>
          <w:numId w:val="27"/>
        </w:numPr>
        <w:spacing w:after="120"/>
        <w:ind w:left="709"/>
        <w:outlineLvl w:val="0"/>
        <w:rPr>
          <w:b/>
          <w:bCs/>
          <w:kern w:val="32"/>
          <w:szCs w:val="24"/>
        </w:rPr>
      </w:pPr>
      <w:bookmarkStart w:id="10" w:name="_Toc458084626"/>
      <w:bookmarkStart w:id="11" w:name="_Hlk62124062"/>
      <w:bookmarkStart w:id="12" w:name="_Toc62386215"/>
      <w:r w:rsidRPr="004746FE">
        <w:rPr>
          <w:b/>
          <w:bCs/>
          <w:kern w:val="32"/>
          <w:szCs w:val="24"/>
        </w:rPr>
        <w:t xml:space="preserve">Opis przedmiotu </w:t>
      </w:r>
      <w:bookmarkEnd w:id="10"/>
      <w:r w:rsidRPr="004746FE">
        <w:rPr>
          <w:b/>
          <w:bCs/>
          <w:kern w:val="32"/>
          <w:szCs w:val="24"/>
        </w:rPr>
        <w:t>zamówienia</w:t>
      </w:r>
      <w:bookmarkEnd w:id="11"/>
      <w:r w:rsidR="00B76D51" w:rsidRPr="004746FE">
        <w:rPr>
          <w:b/>
          <w:bCs/>
          <w:kern w:val="32"/>
          <w:szCs w:val="24"/>
        </w:rPr>
        <w:t>.</w:t>
      </w:r>
      <w:bookmarkEnd w:id="12"/>
    </w:p>
    <w:p w:rsidR="000B0C5D" w:rsidRPr="003672CC" w:rsidRDefault="000B0C5D" w:rsidP="000B0C5D">
      <w:pPr>
        <w:widowControl/>
        <w:numPr>
          <w:ilvl w:val="0"/>
          <w:numId w:val="46"/>
        </w:numPr>
        <w:suppressAutoHyphens w:val="0"/>
        <w:spacing w:line="360" w:lineRule="auto"/>
        <w:ind w:left="709"/>
        <w:jc w:val="both"/>
      </w:pPr>
      <w:r w:rsidRPr="003672CC">
        <w:t>Przedmiotem zamówienia jest sukcesywna dostawa</w:t>
      </w:r>
      <w:r>
        <w:t xml:space="preserve"> hurtowa oleju napędowego do zbiornik</w:t>
      </w:r>
      <w:r w:rsidR="0097328E">
        <w:t>ów</w:t>
      </w:r>
      <w:r>
        <w:t xml:space="preserve"> zlokalizowan</w:t>
      </w:r>
      <w:r w:rsidR="0097328E">
        <w:t>ych</w:t>
      </w:r>
      <w:r>
        <w:t xml:space="preserve"> przy ul. Białostockiej 26 w Wysokiem Mazowieckiem</w:t>
      </w:r>
      <w:r w:rsidR="0097328E">
        <w:t xml:space="preserve"> (2 zbiorniki po 5.000 l każdy)</w:t>
      </w:r>
      <w:r>
        <w:t>.</w:t>
      </w:r>
    </w:p>
    <w:p w:rsidR="000B0C5D" w:rsidRDefault="000B0C5D" w:rsidP="000B0C5D">
      <w:pPr>
        <w:widowControl/>
        <w:numPr>
          <w:ilvl w:val="0"/>
          <w:numId w:val="46"/>
        </w:numPr>
        <w:suppressAutoHyphens w:val="0"/>
        <w:spacing w:line="360" w:lineRule="auto"/>
        <w:ind w:left="709"/>
        <w:jc w:val="both"/>
        <w:rPr>
          <w:bCs/>
        </w:rPr>
      </w:pPr>
      <w:r>
        <w:rPr>
          <w:bCs/>
        </w:rPr>
        <w:lastRenderedPageBreak/>
        <w:t xml:space="preserve">Szacowana ilość oleju napędowego w okresie objętym zamówieniem wynosi: 170.000 l - dostarczana w ilościach pokrywających bieżące potrzeby zamawiającego. </w:t>
      </w:r>
    </w:p>
    <w:p w:rsidR="000B0C5D" w:rsidRDefault="000B0C5D" w:rsidP="000B0C5D">
      <w:pPr>
        <w:widowControl/>
        <w:numPr>
          <w:ilvl w:val="0"/>
          <w:numId w:val="46"/>
        </w:numPr>
        <w:suppressAutoHyphens w:val="0"/>
        <w:spacing w:line="360" w:lineRule="auto"/>
        <w:ind w:left="709"/>
        <w:jc w:val="both"/>
        <w:rPr>
          <w:bCs/>
        </w:rPr>
      </w:pPr>
      <w:r>
        <w:rPr>
          <w:bCs/>
        </w:rPr>
        <w:t xml:space="preserve">Olej napędowy musi spełniać wymagania określone w Rozporządzeniu Ministra Gospodarki w sprawie wymagań jakościowych dla paliw ciekłych z dnia 9 października 2015 r. (Dz.U. z 2015 r. poz. 1680 z zm.) </w:t>
      </w:r>
      <w:r>
        <w:t>oraz odpowiadać normie PN-EN 590 (w przypadku, jeżeli przepisy rozporządzenia przewidują wyższe wymagania niż norma, decydują przepisy rozporządzenia).</w:t>
      </w:r>
    </w:p>
    <w:p w:rsidR="000B0C5D" w:rsidRDefault="000B0C5D" w:rsidP="000B0C5D">
      <w:pPr>
        <w:widowControl/>
        <w:numPr>
          <w:ilvl w:val="0"/>
          <w:numId w:val="46"/>
        </w:numPr>
        <w:suppressAutoHyphens w:val="0"/>
        <w:spacing w:line="360" w:lineRule="auto"/>
        <w:ind w:left="709"/>
        <w:jc w:val="both"/>
        <w:rPr>
          <w:bCs/>
        </w:rPr>
      </w:pPr>
      <w:r>
        <w:t>Dostarczane paliwo może być charakteryzowane przez normy zakładowe producenta, ale o parametrach jakościowych tożsamych lub lepszych od przedstawionych w przywołanych wyżej normach i rozporządzeniu.</w:t>
      </w:r>
    </w:p>
    <w:p w:rsidR="000B0C5D" w:rsidRDefault="000B0C5D" w:rsidP="000B0C5D">
      <w:pPr>
        <w:widowControl/>
        <w:numPr>
          <w:ilvl w:val="0"/>
          <w:numId w:val="46"/>
        </w:numPr>
        <w:suppressAutoHyphens w:val="0"/>
        <w:spacing w:line="360" w:lineRule="auto"/>
        <w:ind w:left="709"/>
        <w:jc w:val="both"/>
      </w:pPr>
      <w:r>
        <w:t xml:space="preserve">W przypadku wystąpienia niskich temperatur powietrza, Zamawiający zastrzega sobie możliwość zgłoszenia zapotrzebowania i zamówienia oleju napędowego o podwyższonych właściwościach temperaturowych, a jego dostawa nastąpi z uwzględnieniem ceny hurtowej producenta dla tego typu produktu obowiązującej w dniu dostawy. </w:t>
      </w:r>
    </w:p>
    <w:p w:rsidR="000B0C5D" w:rsidRDefault="000B0C5D" w:rsidP="000B0C5D">
      <w:pPr>
        <w:widowControl/>
        <w:numPr>
          <w:ilvl w:val="0"/>
          <w:numId w:val="46"/>
        </w:numPr>
        <w:suppressAutoHyphens w:val="0"/>
        <w:spacing w:line="360" w:lineRule="auto"/>
        <w:ind w:left="709"/>
        <w:jc w:val="both"/>
      </w:pPr>
      <w:r>
        <w:t>Składając ofertę Wykonawca będzie zobowiązany podać miejsca, z których będzie dostarczane paliwo ze wskazaniem producenta (źródła) paliwa.</w:t>
      </w:r>
    </w:p>
    <w:p w:rsidR="000B0C5D" w:rsidRDefault="000B0C5D" w:rsidP="000B0C5D">
      <w:pPr>
        <w:widowControl/>
        <w:numPr>
          <w:ilvl w:val="0"/>
          <w:numId w:val="46"/>
        </w:numPr>
        <w:suppressAutoHyphens w:val="0"/>
        <w:spacing w:line="360" w:lineRule="auto"/>
        <w:ind w:left="709"/>
        <w:jc w:val="both"/>
        <w:rPr>
          <w:bCs/>
        </w:rPr>
      </w:pPr>
      <w:r>
        <w:rPr>
          <w:bCs/>
        </w:rPr>
        <w:t>Dostawy będą realizowane na pisemne lub telefoniczne zgłoszenie zamawiającego w dni robocze od poniedziałku do piątku w godz. Od 7</w:t>
      </w:r>
      <w:r w:rsidRPr="00236A67">
        <w:rPr>
          <w:bCs/>
          <w:vertAlign w:val="superscript"/>
        </w:rPr>
        <w:t>00</w:t>
      </w:r>
      <w:r>
        <w:rPr>
          <w:bCs/>
        </w:rPr>
        <w:t xml:space="preserve"> do 14</w:t>
      </w:r>
      <w:r w:rsidRPr="00236A67">
        <w:rPr>
          <w:bCs/>
          <w:vertAlign w:val="superscript"/>
        </w:rPr>
        <w:t>00</w:t>
      </w:r>
      <w:r>
        <w:rPr>
          <w:bCs/>
        </w:rPr>
        <w:t>, w terminie do 24 godzin od chwili zgłoszenia zamówienia.</w:t>
      </w:r>
    </w:p>
    <w:p w:rsidR="000B0C5D" w:rsidRDefault="000B0C5D" w:rsidP="000B0C5D">
      <w:pPr>
        <w:widowControl/>
        <w:numPr>
          <w:ilvl w:val="0"/>
          <w:numId w:val="46"/>
        </w:numPr>
        <w:suppressAutoHyphens w:val="0"/>
        <w:spacing w:line="360" w:lineRule="auto"/>
        <w:ind w:left="709"/>
        <w:jc w:val="both"/>
        <w:rPr>
          <w:bCs/>
        </w:rPr>
      </w:pPr>
      <w:r>
        <w:rPr>
          <w:bCs/>
        </w:rPr>
        <w:t>Wykonawca dostarczy zamawiany olej własnym transportem na swój kosz</w:t>
      </w:r>
      <w:r w:rsidR="0071699A">
        <w:rPr>
          <w:bCs/>
        </w:rPr>
        <w:t>t</w:t>
      </w:r>
      <w:r>
        <w:rPr>
          <w:bCs/>
        </w:rPr>
        <w:t xml:space="preserve"> i ryzyko.</w:t>
      </w:r>
    </w:p>
    <w:p w:rsidR="000B0C5D" w:rsidRDefault="000B0C5D" w:rsidP="000B0C5D">
      <w:pPr>
        <w:widowControl/>
        <w:numPr>
          <w:ilvl w:val="0"/>
          <w:numId w:val="46"/>
        </w:numPr>
        <w:suppressAutoHyphens w:val="0"/>
        <w:spacing w:line="360" w:lineRule="auto"/>
        <w:ind w:left="709"/>
        <w:jc w:val="both"/>
        <w:rPr>
          <w:bCs/>
        </w:rPr>
      </w:pPr>
      <w:r>
        <w:rPr>
          <w:bCs/>
        </w:rPr>
        <w:t>Cysterna powinna być wyposażona w układ dystrybucyjny z pompą załadowczą oraz legalizowanym przepływomierzem.</w:t>
      </w:r>
    </w:p>
    <w:p w:rsidR="000B0C5D" w:rsidRPr="000B0C5D" w:rsidRDefault="000B0C5D" w:rsidP="000B0C5D">
      <w:pPr>
        <w:pStyle w:val="Akapitzlist"/>
        <w:widowControl/>
        <w:numPr>
          <w:ilvl w:val="0"/>
          <w:numId w:val="46"/>
        </w:numPr>
        <w:suppressAutoHyphens w:val="0"/>
        <w:spacing w:line="360" w:lineRule="auto"/>
        <w:jc w:val="both"/>
      </w:pPr>
      <w:r w:rsidRPr="000B0C5D">
        <w:rPr>
          <w:bCs/>
        </w:rPr>
        <w:t>Przy każdej dostawie paliwa do zbiornika Wykonawca zobowiązuje się dostarczyć zamawiającemu świadectwo jakości paliwa.</w:t>
      </w:r>
    </w:p>
    <w:p w:rsidR="000B0C5D" w:rsidRDefault="000B0C5D" w:rsidP="000B0C5D">
      <w:pPr>
        <w:widowControl/>
        <w:numPr>
          <w:ilvl w:val="0"/>
          <w:numId w:val="46"/>
        </w:numPr>
        <w:suppressAutoHyphens w:val="0"/>
        <w:spacing w:line="360" w:lineRule="auto"/>
        <w:jc w:val="both"/>
      </w:pPr>
      <w:r w:rsidRPr="000B0C5D">
        <w:rPr>
          <w:bCs/>
        </w:rPr>
        <w:t>Rozliczenie ilości dostarczonego paliwa powinno się odbyć na podstawie zainstalowanego na cysternie Wykonawcy licznika, który określi rzeczywistą ilość dostarczonego paliwa w referencyjnych warunkach +15℃.</w:t>
      </w:r>
      <w:r>
        <w:t xml:space="preserve">Dostawy paliwa będą odbywać się na zasadach zakupu z odroczonym terminem płatności po dostawie. Należności za faktycznie dostarczone paliwo (według ilości wynikającej z pomiarów zgodnie z pkt 11. będą regulowane przelewem w ciągu 30 dni od dnia doręczenia prawidłowej faktury VAT przez Wykonawcę, wystawionej najwcześniej w dniu dostarczenia paliwa. </w:t>
      </w:r>
    </w:p>
    <w:p w:rsidR="000B0C5D" w:rsidRDefault="000B0C5D" w:rsidP="000B0C5D">
      <w:pPr>
        <w:widowControl/>
        <w:numPr>
          <w:ilvl w:val="0"/>
          <w:numId w:val="46"/>
        </w:numPr>
        <w:suppressAutoHyphens w:val="0"/>
        <w:spacing w:line="360" w:lineRule="auto"/>
        <w:jc w:val="both"/>
      </w:pPr>
      <w:r>
        <w:t>Zapłata należności za paliwo będzie odbywała się z zastosowaniem mechanizmu podzielonej płatności, zgodnie z art. 108a ust. 1a ustawy z dnia 11 marca 2004 r. o podatku od towarów i usług (t.j. Dz. U. z 2020 r. poz. 106 z późn. zm.).</w:t>
      </w:r>
    </w:p>
    <w:p w:rsidR="00F51B9F" w:rsidRPr="004746FE" w:rsidRDefault="00C46136" w:rsidP="000B0C5D">
      <w:pPr>
        <w:pStyle w:val="Tekstpodstawowy"/>
        <w:widowControl/>
        <w:numPr>
          <w:ilvl w:val="0"/>
          <w:numId w:val="46"/>
        </w:numPr>
        <w:suppressAutoHyphens w:val="0"/>
        <w:overflowPunct w:val="0"/>
        <w:autoSpaceDE w:val="0"/>
        <w:autoSpaceDN w:val="0"/>
        <w:adjustRightInd w:val="0"/>
        <w:textAlignment w:val="baseline"/>
        <w:rPr>
          <w:sz w:val="24"/>
          <w:szCs w:val="24"/>
          <w:lang w:val="pl-PL"/>
        </w:rPr>
      </w:pPr>
      <w:r w:rsidRPr="004746FE">
        <w:rPr>
          <w:sz w:val="24"/>
          <w:szCs w:val="24"/>
          <w:lang w:val="pl-PL"/>
        </w:rPr>
        <w:lastRenderedPageBreak/>
        <w:t xml:space="preserve">Zamawiający </w:t>
      </w:r>
      <w:r w:rsidRPr="004746FE">
        <w:rPr>
          <w:b/>
          <w:bCs/>
          <w:sz w:val="24"/>
          <w:szCs w:val="24"/>
          <w:lang w:val="pl-PL"/>
        </w:rPr>
        <w:t>nie dopuszcza</w:t>
      </w:r>
      <w:r w:rsidRPr="004746FE">
        <w:rPr>
          <w:sz w:val="24"/>
          <w:szCs w:val="24"/>
          <w:lang w:val="pl-PL"/>
        </w:rPr>
        <w:t xml:space="preserve"> składania ofert częściowych.</w:t>
      </w:r>
      <w:r w:rsidR="00F51B9F" w:rsidRPr="004746FE">
        <w:rPr>
          <w:sz w:val="24"/>
          <w:szCs w:val="24"/>
          <w:lang w:val="pl-PL"/>
        </w:rPr>
        <w:t xml:space="preserve"> </w:t>
      </w:r>
    </w:p>
    <w:p w:rsidR="0065798B" w:rsidRPr="004746FE" w:rsidRDefault="00C46136" w:rsidP="00055E2C">
      <w:pPr>
        <w:ind w:left="709"/>
        <w:jc w:val="both"/>
      </w:pPr>
      <w:r w:rsidRPr="004746FE">
        <w:rPr>
          <w:b/>
          <w:szCs w:val="24"/>
        </w:rPr>
        <w:t>Uzasadnienie braku dopuszczenia składania ofert częściowych</w:t>
      </w:r>
      <w:r w:rsidRPr="004746FE">
        <w:rPr>
          <w:szCs w:val="24"/>
        </w:rPr>
        <w:t>:</w:t>
      </w:r>
      <w:r w:rsidR="0065798B" w:rsidRPr="004746FE">
        <w:t xml:space="preserve"> Podział zamówienia na części groziłby nadmiernymi trudnościami technicznymi i nadmiernymi kosztami wykonania zamówienia, gdyż dostawy mniejszych ilości przedmiotu zamówienia będą generowały większe koszty transportu. Poza tym potrzeba skoordynowania działań różnych wykonawców realizujących poszczególne części zamówienia mogłaby poważnie zagrozić właściwemu wykonaniu zamówienia.</w:t>
      </w:r>
    </w:p>
    <w:p w:rsidR="00C46136" w:rsidRPr="004746FE" w:rsidRDefault="00C46136" w:rsidP="0065798B">
      <w:pPr>
        <w:pStyle w:val="Tekstpodstawowy"/>
        <w:widowControl/>
        <w:suppressAutoHyphens w:val="0"/>
        <w:overflowPunct w:val="0"/>
        <w:autoSpaceDE w:val="0"/>
        <w:autoSpaceDN w:val="0"/>
        <w:adjustRightInd w:val="0"/>
        <w:ind w:left="284"/>
        <w:textAlignment w:val="baseline"/>
        <w:rPr>
          <w:sz w:val="24"/>
          <w:szCs w:val="24"/>
          <w:lang w:val="pl-PL"/>
        </w:rPr>
      </w:pPr>
    </w:p>
    <w:p w:rsidR="00055E2C" w:rsidRPr="00055E2C" w:rsidRDefault="00055E2C" w:rsidP="00055E2C">
      <w:pPr>
        <w:pStyle w:val="Nagwek3"/>
        <w:numPr>
          <w:ilvl w:val="0"/>
          <w:numId w:val="46"/>
        </w:numPr>
        <w:rPr>
          <w:rFonts w:ascii="Times New Roman" w:hAnsi="Times New Roman" w:cs="Times New Roman"/>
          <w:color w:val="auto"/>
          <w:sz w:val="27"/>
          <w:lang w:eastAsia="pl-PL"/>
        </w:rPr>
      </w:pPr>
      <w:r>
        <w:rPr>
          <w:rFonts w:ascii="Times New Roman" w:hAnsi="Times New Roman" w:cs="Times New Roman"/>
          <w:color w:val="auto"/>
        </w:rPr>
        <w:t xml:space="preserve"> </w:t>
      </w:r>
      <w:r w:rsidR="00AC6DF7" w:rsidRPr="00055E2C">
        <w:rPr>
          <w:rFonts w:ascii="Times New Roman" w:hAnsi="Times New Roman" w:cs="Times New Roman"/>
          <w:color w:val="auto"/>
        </w:rPr>
        <w:t>Opis przedmiotu zamówienia w oparciu o</w:t>
      </w:r>
      <w:r w:rsidR="00797221" w:rsidRPr="00055E2C">
        <w:rPr>
          <w:rFonts w:ascii="Times New Roman" w:hAnsi="Times New Roman" w:cs="Times New Roman"/>
          <w:color w:val="auto"/>
        </w:rPr>
        <w:t xml:space="preserve"> Wspólny Słownik Zamówień (CPV): </w:t>
      </w:r>
      <w:r w:rsidRPr="00055E2C">
        <w:rPr>
          <w:rFonts w:ascii="Times New Roman" w:hAnsi="Times New Roman" w:cs="Times New Roman"/>
          <w:color w:val="auto"/>
        </w:rPr>
        <w:t>09134100-8</w:t>
      </w:r>
    </w:p>
    <w:p w:rsidR="00F33FAB" w:rsidRPr="004746FE" w:rsidRDefault="00F33FAB" w:rsidP="00B2642C">
      <w:pPr>
        <w:pStyle w:val="Tekstpodstawowy"/>
        <w:widowControl/>
        <w:suppressAutoHyphens w:val="0"/>
        <w:overflowPunct w:val="0"/>
        <w:autoSpaceDE w:val="0"/>
        <w:autoSpaceDN w:val="0"/>
        <w:adjustRightInd w:val="0"/>
        <w:textAlignment w:val="baseline"/>
        <w:rPr>
          <w:sz w:val="24"/>
          <w:szCs w:val="24"/>
          <w:lang w:val="pl-PL"/>
        </w:rPr>
      </w:pPr>
    </w:p>
    <w:p w:rsidR="00D73B0D" w:rsidRPr="004746FE" w:rsidRDefault="00D73B0D" w:rsidP="000F5EF7">
      <w:pPr>
        <w:pStyle w:val="Nagwek1"/>
        <w:numPr>
          <w:ilvl w:val="0"/>
          <w:numId w:val="26"/>
        </w:numPr>
        <w:spacing w:before="0" w:after="120"/>
        <w:ind w:left="709"/>
        <w:rPr>
          <w:rFonts w:ascii="Times New Roman" w:hAnsi="Times New Roman"/>
          <w:sz w:val="24"/>
          <w:szCs w:val="24"/>
          <w:lang w:val="pl-PL"/>
        </w:rPr>
      </w:pPr>
      <w:bookmarkStart w:id="13" w:name="_Hlk62151841"/>
      <w:bookmarkStart w:id="14" w:name="_Toc62386216"/>
      <w:r w:rsidRPr="004746FE">
        <w:rPr>
          <w:rFonts w:ascii="Times New Roman" w:hAnsi="Times New Roman"/>
          <w:sz w:val="24"/>
          <w:szCs w:val="24"/>
          <w:lang w:val="pl-PL"/>
        </w:rPr>
        <w:t>Termin wykonania zamówienia</w:t>
      </w:r>
    </w:p>
    <w:p w:rsidR="00055E2C" w:rsidRDefault="00055E2C" w:rsidP="000F5EF7">
      <w:pPr>
        <w:pStyle w:val="Tekstpodstawowywcity2"/>
        <w:widowControl/>
        <w:numPr>
          <w:ilvl w:val="0"/>
          <w:numId w:val="48"/>
        </w:numPr>
        <w:tabs>
          <w:tab w:val="num" w:pos="851"/>
        </w:tabs>
        <w:suppressAutoHyphens w:val="0"/>
        <w:spacing w:before="240" w:after="0" w:line="360" w:lineRule="auto"/>
        <w:ind w:left="709"/>
        <w:jc w:val="both"/>
      </w:pPr>
      <w:r>
        <w:t>Zamówienie będzie realizowane sukcesywnie zgodnie z potrzebami Zamawiającego w terminie 12 miesięcy od dnia podpisania umowy lub do wyczerpania kwoty wynagrodzenia określonego w umowie (w zależności od tego, które zdarzenie nastąpi wcześniej).</w:t>
      </w:r>
    </w:p>
    <w:p w:rsidR="00055E2C" w:rsidRPr="008E3B95" w:rsidRDefault="00055E2C" w:rsidP="000F5EF7">
      <w:pPr>
        <w:pStyle w:val="Tekstpodstawowywcity2"/>
        <w:widowControl/>
        <w:numPr>
          <w:ilvl w:val="0"/>
          <w:numId w:val="48"/>
        </w:numPr>
        <w:tabs>
          <w:tab w:val="num" w:pos="851"/>
        </w:tabs>
        <w:suppressAutoHyphens w:val="0"/>
        <w:spacing w:after="0" w:line="360" w:lineRule="auto"/>
        <w:ind w:left="709"/>
        <w:jc w:val="both"/>
        <w:rPr>
          <w:sz w:val="22"/>
          <w:szCs w:val="22"/>
        </w:rPr>
      </w:pPr>
      <w:r>
        <w:t>Koszt dostawy oleju napędowego do zbiornika Zamawiającego, znajdującego się w Wysokiem Mazowieckiem przy ul. Białostockiej 26 pokrywa Wykonawca.</w:t>
      </w:r>
      <w:r>
        <w:rPr>
          <w:sz w:val="22"/>
          <w:szCs w:val="22"/>
        </w:rPr>
        <w:t xml:space="preserve">  </w:t>
      </w:r>
    </w:p>
    <w:p w:rsidR="0067212A" w:rsidRPr="004746FE" w:rsidRDefault="0067212A" w:rsidP="0067212A">
      <w:pPr>
        <w:jc w:val="both"/>
        <w:rPr>
          <w:b/>
          <w:lang w:eastAsia="x-none"/>
        </w:rPr>
      </w:pPr>
    </w:p>
    <w:p w:rsidR="00D73B0D" w:rsidRPr="004746FE" w:rsidRDefault="00D73B0D" w:rsidP="00D73B0D">
      <w:pPr>
        <w:rPr>
          <w:lang w:eastAsia="x-none"/>
        </w:rPr>
      </w:pPr>
    </w:p>
    <w:p w:rsidR="006C2791" w:rsidRPr="004746FE" w:rsidRDefault="006C2791" w:rsidP="00C676F1">
      <w:pPr>
        <w:keepNext/>
        <w:numPr>
          <w:ilvl w:val="0"/>
          <w:numId w:val="26"/>
        </w:numPr>
        <w:spacing w:after="120"/>
        <w:ind w:left="709"/>
        <w:jc w:val="both"/>
        <w:outlineLvl w:val="0"/>
        <w:rPr>
          <w:b/>
          <w:szCs w:val="24"/>
        </w:rPr>
      </w:pPr>
      <w:bookmarkStart w:id="15" w:name="_Toc62386218"/>
      <w:bookmarkEnd w:id="13"/>
      <w:bookmarkEnd w:id="14"/>
      <w:r w:rsidRPr="004746FE">
        <w:rPr>
          <w:b/>
          <w:szCs w:val="24"/>
        </w:rPr>
        <w:t xml:space="preserve">Informacje o środkach komunikacji elektronicznej, przy użyciu których </w:t>
      </w:r>
      <w:r w:rsidR="00455CB7" w:rsidRPr="004746FE">
        <w:rPr>
          <w:b/>
          <w:szCs w:val="24"/>
        </w:rPr>
        <w:t>Z</w:t>
      </w:r>
      <w:r w:rsidRPr="004746FE">
        <w:rPr>
          <w:b/>
          <w:szCs w:val="24"/>
        </w:rPr>
        <w:t>amawiający będzie komunikował się z wykonawcami.</w:t>
      </w:r>
      <w:bookmarkEnd w:id="15"/>
    </w:p>
    <w:p w:rsidR="006C2791" w:rsidRPr="00C676F1" w:rsidRDefault="006C2791" w:rsidP="007637B3">
      <w:pPr>
        <w:numPr>
          <w:ilvl w:val="0"/>
          <w:numId w:val="12"/>
        </w:numPr>
        <w:spacing w:after="120"/>
        <w:jc w:val="both"/>
        <w:rPr>
          <w:bCs/>
          <w:szCs w:val="24"/>
        </w:rPr>
      </w:pPr>
      <w:r w:rsidRPr="00C676F1">
        <w:rPr>
          <w:bCs/>
          <w:szCs w:val="24"/>
        </w:rPr>
        <w:t xml:space="preserve">Komunikacja w postępowaniu o udzielenie zamówienia, w tym składanie ofert, wymiana informacji oraz przekazywanie dokumentów lub oświadczeń między </w:t>
      </w:r>
      <w:r w:rsidR="00C72F93" w:rsidRPr="00C676F1">
        <w:rPr>
          <w:bCs/>
          <w:szCs w:val="24"/>
        </w:rPr>
        <w:t>Z</w:t>
      </w:r>
      <w:r w:rsidRPr="00C676F1">
        <w:rPr>
          <w:bCs/>
          <w:szCs w:val="24"/>
        </w:rPr>
        <w:t xml:space="preserve">amawiającym a wykonawcą, odbywa się – z zastrzeżeniem wyjątku określonego w pkt </w:t>
      </w:r>
      <w:r w:rsidR="003529C5" w:rsidRPr="00C676F1">
        <w:rPr>
          <w:bCs/>
          <w:szCs w:val="24"/>
        </w:rPr>
        <w:t>3</w:t>
      </w:r>
      <w:r w:rsidRPr="00C676F1">
        <w:rPr>
          <w:bCs/>
          <w:szCs w:val="24"/>
        </w:rPr>
        <w:t xml:space="preserve"> - przy użyciu </w:t>
      </w:r>
      <w:r w:rsidRPr="00C676F1">
        <w:rPr>
          <w:szCs w:val="24"/>
        </w:rPr>
        <w:t>środków komunikacji elektronicznej</w:t>
      </w:r>
      <w:r w:rsidRPr="00C676F1">
        <w:rPr>
          <w:bCs/>
          <w:szCs w:val="24"/>
        </w:rPr>
        <w:t>.</w:t>
      </w:r>
    </w:p>
    <w:p w:rsidR="00C72F93" w:rsidRPr="00C676F1" w:rsidRDefault="00C72F93" w:rsidP="007637B3">
      <w:pPr>
        <w:numPr>
          <w:ilvl w:val="0"/>
          <w:numId w:val="12"/>
        </w:numPr>
        <w:spacing w:after="120"/>
        <w:jc w:val="both"/>
        <w:rPr>
          <w:bCs/>
          <w:szCs w:val="24"/>
        </w:rPr>
      </w:pPr>
      <w:r w:rsidRPr="00C676F1">
        <w:rPr>
          <w:bCs/>
          <w:szCs w:val="24"/>
        </w:rPr>
        <w:t xml:space="preserve">Komunikacja </w:t>
      </w:r>
      <w:r w:rsidR="00A115D0" w:rsidRPr="00C676F1">
        <w:rPr>
          <w:bCs/>
          <w:szCs w:val="24"/>
        </w:rPr>
        <w:t xml:space="preserve">z Zamawiającym </w:t>
      </w:r>
      <w:r w:rsidRPr="00C676F1">
        <w:rPr>
          <w:bCs/>
          <w:szCs w:val="24"/>
        </w:rPr>
        <w:t>w postępowaniu prowadzona jest:</w:t>
      </w:r>
    </w:p>
    <w:p w:rsidR="00A115D0" w:rsidRPr="00C676F1" w:rsidRDefault="00A115D0" w:rsidP="007637B3">
      <w:pPr>
        <w:numPr>
          <w:ilvl w:val="0"/>
          <w:numId w:val="15"/>
        </w:numPr>
        <w:spacing w:after="120"/>
        <w:jc w:val="both"/>
        <w:rPr>
          <w:bCs/>
          <w:szCs w:val="24"/>
        </w:rPr>
      </w:pPr>
      <w:r w:rsidRPr="00C676F1">
        <w:rPr>
          <w:bCs/>
          <w:szCs w:val="24"/>
        </w:rPr>
        <w:t xml:space="preserve">za pośrednictwem </w:t>
      </w:r>
      <w:r w:rsidR="0076058E" w:rsidRPr="00C676F1">
        <w:rPr>
          <w:bCs/>
          <w:szCs w:val="24"/>
        </w:rPr>
        <w:t>Platformy Zamówień publicznych ZETOPZP</w:t>
      </w:r>
      <w:r w:rsidR="00946D85" w:rsidRPr="00C676F1">
        <w:rPr>
          <w:bCs/>
          <w:szCs w:val="24"/>
        </w:rPr>
        <w:t>: zwkiec.zetopzp.pl</w:t>
      </w:r>
      <w:r w:rsidR="0076058E" w:rsidRPr="00C676F1">
        <w:rPr>
          <w:bCs/>
          <w:szCs w:val="24"/>
        </w:rPr>
        <w:t xml:space="preserve"> </w:t>
      </w:r>
      <w:r w:rsidRPr="00C676F1">
        <w:rPr>
          <w:bCs/>
          <w:szCs w:val="24"/>
        </w:rPr>
        <w:t xml:space="preserve">oraz </w:t>
      </w:r>
    </w:p>
    <w:p w:rsidR="00A115D0" w:rsidRPr="00C676F1" w:rsidRDefault="00A115D0" w:rsidP="007637B3">
      <w:pPr>
        <w:numPr>
          <w:ilvl w:val="0"/>
          <w:numId w:val="15"/>
        </w:numPr>
        <w:spacing w:after="120"/>
        <w:jc w:val="both"/>
        <w:rPr>
          <w:bCs/>
          <w:szCs w:val="24"/>
        </w:rPr>
      </w:pPr>
      <w:r w:rsidRPr="00C676F1">
        <w:rPr>
          <w:bCs/>
          <w:szCs w:val="24"/>
        </w:rPr>
        <w:t xml:space="preserve">z wyjątkiem złożenia, zmiany lub wycofania oferty - także poczty elektronicznej: </w:t>
      </w:r>
      <w:r w:rsidR="00117665" w:rsidRPr="00C676F1">
        <w:rPr>
          <w:bCs/>
          <w:szCs w:val="24"/>
        </w:rPr>
        <w:t>zwkiecwm@ceti.pl</w:t>
      </w:r>
      <w:r w:rsidRPr="00C676F1">
        <w:rPr>
          <w:bCs/>
          <w:szCs w:val="24"/>
        </w:rPr>
        <w:t xml:space="preserve"> </w:t>
      </w:r>
    </w:p>
    <w:p w:rsidR="006F5836" w:rsidRPr="00C676F1" w:rsidRDefault="006F5836" w:rsidP="007637B3">
      <w:pPr>
        <w:numPr>
          <w:ilvl w:val="0"/>
          <w:numId w:val="12"/>
        </w:numPr>
        <w:spacing w:after="120"/>
        <w:jc w:val="both"/>
        <w:rPr>
          <w:bCs/>
          <w:szCs w:val="24"/>
        </w:rPr>
      </w:pPr>
      <w:r w:rsidRPr="00C676F1">
        <w:rPr>
          <w:bCs/>
          <w:szCs w:val="24"/>
        </w:rPr>
        <w:t>Korzystanie z platformy jest bezpłatne.</w:t>
      </w:r>
    </w:p>
    <w:p w:rsidR="006C2791" w:rsidRPr="00C676F1" w:rsidRDefault="006C2791" w:rsidP="007637B3">
      <w:pPr>
        <w:numPr>
          <w:ilvl w:val="0"/>
          <w:numId w:val="12"/>
        </w:numPr>
        <w:spacing w:after="120"/>
        <w:jc w:val="both"/>
        <w:rPr>
          <w:bCs/>
          <w:szCs w:val="24"/>
        </w:rPr>
      </w:pPr>
      <w:r w:rsidRPr="00C676F1">
        <w:rPr>
          <w:bCs/>
          <w:szCs w:val="24"/>
        </w:rPr>
        <w:t xml:space="preserve">Zamawiający dopuszcza w postepowaniu </w:t>
      </w:r>
      <w:r w:rsidR="00136DB2" w:rsidRPr="00C676F1">
        <w:rPr>
          <w:bCs/>
          <w:szCs w:val="24"/>
        </w:rPr>
        <w:t xml:space="preserve">także </w:t>
      </w:r>
      <w:r w:rsidRPr="00C676F1">
        <w:rPr>
          <w:bCs/>
          <w:szCs w:val="24"/>
        </w:rPr>
        <w:t>komunikację ustną:</w:t>
      </w:r>
    </w:p>
    <w:p w:rsidR="006C2791" w:rsidRPr="00C676F1" w:rsidRDefault="006C2791" w:rsidP="007637B3">
      <w:pPr>
        <w:numPr>
          <w:ilvl w:val="0"/>
          <w:numId w:val="13"/>
        </w:numPr>
        <w:spacing w:after="120"/>
        <w:jc w:val="both"/>
        <w:rPr>
          <w:bCs/>
          <w:szCs w:val="24"/>
        </w:rPr>
      </w:pPr>
      <w:r w:rsidRPr="00C676F1">
        <w:rPr>
          <w:bCs/>
          <w:szCs w:val="24"/>
        </w:rPr>
        <w:t>w odniesieniu do informacji, które nie są istotne, w szczególności nie dotyczą ogłoszenia o zamówieniu lub dokumentów zamówienia</w:t>
      </w:r>
      <w:r w:rsidR="00136DB2" w:rsidRPr="00C676F1">
        <w:rPr>
          <w:bCs/>
          <w:szCs w:val="24"/>
        </w:rPr>
        <w:t xml:space="preserve"> – przez telefon z osobą uprawnioną do kontaktu ze strony Zamawiającego</w:t>
      </w:r>
      <w:r w:rsidRPr="00C676F1">
        <w:rPr>
          <w:bCs/>
          <w:szCs w:val="24"/>
        </w:rPr>
        <w:t>.</w:t>
      </w:r>
    </w:p>
    <w:p w:rsidR="00222629" w:rsidRPr="00C676F1" w:rsidRDefault="006C2791" w:rsidP="007637B3">
      <w:pPr>
        <w:numPr>
          <w:ilvl w:val="0"/>
          <w:numId w:val="12"/>
        </w:numPr>
        <w:spacing w:after="120"/>
        <w:jc w:val="both"/>
        <w:rPr>
          <w:bCs/>
          <w:szCs w:val="24"/>
        </w:rPr>
      </w:pPr>
      <w:r w:rsidRPr="00C676F1">
        <w:rPr>
          <w:bCs/>
          <w:szCs w:val="24"/>
        </w:rPr>
        <w:t xml:space="preserve">Treść komunikacji ustnej jest dokumentowana przez </w:t>
      </w:r>
      <w:r w:rsidR="00222629" w:rsidRPr="00C676F1">
        <w:rPr>
          <w:bCs/>
          <w:szCs w:val="24"/>
        </w:rPr>
        <w:t>Zamawiającego</w:t>
      </w:r>
      <w:r w:rsidRPr="00C676F1">
        <w:rPr>
          <w:bCs/>
          <w:szCs w:val="24"/>
        </w:rPr>
        <w:t xml:space="preserve"> odpowiednio</w:t>
      </w:r>
      <w:r w:rsidR="00222629" w:rsidRPr="00C676F1">
        <w:rPr>
          <w:bCs/>
          <w:szCs w:val="24"/>
        </w:rPr>
        <w:t>:</w:t>
      </w:r>
    </w:p>
    <w:p w:rsidR="00222629" w:rsidRPr="004746FE" w:rsidRDefault="006C2791" w:rsidP="006F5836">
      <w:pPr>
        <w:numPr>
          <w:ilvl w:val="0"/>
          <w:numId w:val="14"/>
        </w:numPr>
        <w:spacing w:after="120"/>
        <w:ind w:left="1077" w:hanging="357"/>
        <w:jc w:val="both"/>
        <w:rPr>
          <w:bCs/>
          <w:szCs w:val="24"/>
        </w:rPr>
      </w:pPr>
      <w:r w:rsidRPr="00C676F1">
        <w:rPr>
          <w:bCs/>
          <w:szCs w:val="24"/>
        </w:rPr>
        <w:t>w postaci</w:t>
      </w:r>
      <w:r w:rsidR="00A96CEF" w:rsidRPr="00C676F1">
        <w:rPr>
          <w:bCs/>
          <w:szCs w:val="24"/>
        </w:rPr>
        <w:t xml:space="preserve"> </w:t>
      </w:r>
      <w:r w:rsidRPr="00C676F1">
        <w:rPr>
          <w:bCs/>
          <w:szCs w:val="24"/>
        </w:rPr>
        <w:t xml:space="preserve">notatki służbowej z przebiegu rozmowy </w:t>
      </w:r>
      <w:r w:rsidR="00222629" w:rsidRPr="00C676F1">
        <w:rPr>
          <w:bCs/>
          <w:szCs w:val="24"/>
        </w:rPr>
        <w:t>prowadzonej</w:t>
      </w:r>
      <w:r w:rsidRPr="00C676F1">
        <w:rPr>
          <w:bCs/>
          <w:szCs w:val="24"/>
        </w:rPr>
        <w:t xml:space="preserve"> przez</w:t>
      </w:r>
      <w:r w:rsidR="00222629" w:rsidRPr="00C676F1">
        <w:rPr>
          <w:bCs/>
          <w:szCs w:val="24"/>
        </w:rPr>
        <w:t xml:space="preserve"> osobę wskazaną jako</w:t>
      </w:r>
      <w:r w:rsidR="00222629" w:rsidRPr="004746FE">
        <w:rPr>
          <w:bCs/>
          <w:szCs w:val="24"/>
        </w:rPr>
        <w:t xml:space="preserve"> osoba uprawniona do kontaktu ze strony </w:t>
      </w:r>
      <w:r w:rsidR="00C72F93" w:rsidRPr="004746FE">
        <w:rPr>
          <w:bCs/>
          <w:szCs w:val="24"/>
        </w:rPr>
        <w:t>Z</w:t>
      </w:r>
      <w:r w:rsidR="00222629" w:rsidRPr="004746FE">
        <w:rPr>
          <w:bCs/>
          <w:szCs w:val="24"/>
        </w:rPr>
        <w:t>amawiającego.</w:t>
      </w:r>
    </w:p>
    <w:p w:rsidR="00825B1B" w:rsidRDefault="00825B1B" w:rsidP="009A5340">
      <w:pPr>
        <w:spacing w:after="120"/>
        <w:jc w:val="both"/>
        <w:rPr>
          <w:bCs/>
          <w:szCs w:val="24"/>
        </w:rPr>
      </w:pPr>
    </w:p>
    <w:p w:rsidR="00527399" w:rsidRDefault="00527399" w:rsidP="009A5340">
      <w:pPr>
        <w:spacing w:after="120"/>
        <w:jc w:val="both"/>
        <w:rPr>
          <w:bCs/>
          <w:szCs w:val="24"/>
        </w:rPr>
      </w:pPr>
    </w:p>
    <w:p w:rsidR="00527399" w:rsidRPr="004746FE" w:rsidRDefault="00527399" w:rsidP="009A5340">
      <w:pPr>
        <w:spacing w:after="120"/>
        <w:jc w:val="both"/>
        <w:rPr>
          <w:bCs/>
          <w:szCs w:val="24"/>
        </w:rPr>
      </w:pPr>
    </w:p>
    <w:p w:rsidR="006C2791" w:rsidRPr="006F5836" w:rsidRDefault="00136DB2" w:rsidP="006F5836">
      <w:pPr>
        <w:keepNext/>
        <w:numPr>
          <w:ilvl w:val="0"/>
          <w:numId w:val="26"/>
        </w:numPr>
        <w:spacing w:after="120"/>
        <w:ind w:left="709"/>
        <w:jc w:val="both"/>
        <w:outlineLvl w:val="0"/>
        <w:rPr>
          <w:b/>
          <w:szCs w:val="24"/>
        </w:rPr>
      </w:pPr>
      <w:bookmarkStart w:id="16" w:name="_Toc62386219"/>
      <w:r w:rsidRPr="004746FE">
        <w:rPr>
          <w:b/>
          <w:szCs w:val="24"/>
        </w:rPr>
        <w:lastRenderedPageBreak/>
        <w:t>I</w:t>
      </w:r>
      <w:r w:rsidR="006C2791" w:rsidRPr="004746FE">
        <w:rPr>
          <w:b/>
          <w:szCs w:val="24"/>
        </w:rPr>
        <w:t xml:space="preserve">nformacje </w:t>
      </w:r>
      <w:r w:rsidR="006C2791" w:rsidRPr="006F5836">
        <w:rPr>
          <w:b/>
          <w:szCs w:val="24"/>
        </w:rPr>
        <w:t>o wymaganiach technicznych i organizacyjnych sporządzania, wysyłania i odbierania korespondencji elektronicznej</w:t>
      </w:r>
      <w:r w:rsidRPr="006F5836">
        <w:rPr>
          <w:b/>
          <w:szCs w:val="24"/>
        </w:rPr>
        <w:t>.</w:t>
      </w:r>
      <w:bookmarkEnd w:id="16"/>
    </w:p>
    <w:p w:rsidR="006F5836" w:rsidRDefault="006F5836" w:rsidP="006F5836">
      <w:pPr>
        <w:shd w:val="clear" w:color="auto" w:fill="FFFFFF"/>
        <w:rPr>
          <w:b/>
          <w:bCs/>
          <w:color w:val="000000"/>
          <w:szCs w:val="24"/>
          <w:lang w:eastAsia="pl-PL"/>
        </w:rPr>
      </w:pPr>
      <w:bookmarkStart w:id="17" w:name="_Hlk62590445"/>
    </w:p>
    <w:p w:rsidR="006F5836" w:rsidRPr="006F5836" w:rsidRDefault="006F5836" w:rsidP="006F5836">
      <w:pPr>
        <w:pStyle w:val="Akapitzlist"/>
        <w:numPr>
          <w:ilvl w:val="0"/>
          <w:numId w:val="41"/>
        </w:numPr>
        <w:shd w:val="clear" w:color="auto" w:fill="FFFFFF"/>
        <w:spacing w:after="120"/>
        <w:jc w:val="both"/>
        <w:rPr>
          <w:b/>
          <w:bCs/>
          <w:color w:val="000000"/>
          <w:szCs w:val="24"/>
          <w:lang w:eastAsia="pl-PL"/>
        </w:rPr>
      </w:pPr>
      <w:r w:rsidRPr="006F5836">
        <w:rPr>
          <w:b/>
          <w:bCs/>
          <w:color w:val="000000"/>
          <w:szCs w:val="24"/>
          <w:lang w:eastAsia="pl-PL"/>
        </w:rPr>
        <w:t>Wymogi dotyczące aplikacji:</w:t>
      </w:r>
    </w:p>
    <w:p w:rsidR="006F5836" w:rsidRPr="006F5836" w:rsidRDefault="006F5836" w:rsidP="006F5836">
      <w:pPr>
        <w:pStyle w:val="Akapitzlist"/>
        <w:widowControl/>
        <w:numPr>
          <w:ilvl w:val="0"/>
          <w:numId w:val="40"/>
        </w:numPr>
        <w:shd w:val="clear" w:color="auto" w:fill="FFFFFF"/>
        <w:suppressAutoHyphens w:val="0"/>
        <w:spacing w:after="120" w:line="235" w:lineRule="atLeast"/>
        <w:contextualSpacing/>
        <w:jc w:val="both"/>
        <w:rPr>
          <w:color w:val="000000"/>
          <w:lang w:eastAsia="pl-PL"/>
        </w:rPr>
      </w:pPr>
      <w:r w:rsidRPr="006F5836">
        <w:rPr>
          <w:color w:val="000000"/>
          <w:lang w:eastAsia="pl-PL"/>
        </w:rPr>
        <w:t>Instrukcja Użytkownika - korzystania z Platformy Zamówień Publicznych ZETOPZP znajduje się na Portalu, w zakładce „Pomoc”.</w:t>
      </w:r>
    </w:p>
    <w:p w:rsidR="006F5836" w:rsidRPr="006F5836" w:rsidRDefault="006F5836" w:rsidP="006F5836">
      <w:pPr>
        <w:pStyle w:val="Akapitzlist"/>
        <w:widowControl/>
        <w:numPr>
          <w:ilvl w:val="0"/>
          <w:numId w:val="40"/>
        </w:numPr>
        <w:shd w:val="clear" w:color="auto" w:fill="FFFFFF"/>
        <w:suppressAutoHyphens w:val="0"/>
        <w:spacing w:after="120" w:line="235" w:lineRule="atLeast"/>
        <w:contextualSpacing/>
        <w:jc w:val="both"/>
        <w:rPr>
          <w:color w:val="000000"/>
          <w:lang w:eastAsia="pl-PL"/>
        </w:rPr>
      </w:pPr>
      <w:r w:rsidRPr="006F5836">
        <w:rPr>
          <w:color w:val="000000"/>
          <w:lang w:eastAsia="pl-PL"/>
        </w:rPr>
        <w:t>Wykonawca przystępując do postępowania o udzielenie zamówienia publicznego, tj. bezpłatnie rejestrując się lub logując, w przypadku posiadania konta w Platformie Zamówień Publicznych ZETOPZP, akceptuje warunki korzystania z Platformy, określone w Regulaminie zamieszczonym na stronie internetowej </w:t>
      </w:r>
      <w:hyperlink r:id="rId8" w:history="1">
        <w:r w:rsidR="00CF24B6" w:rsidRPr="007E4692">
          <w:rPr>
            <w:rStyle w:val="Hipercze"/>
          </w:rPr>
          <w:t>https://zwkiec.zetopzp.pl</w:t>
        </w:r>
      </w:hyperlink>
      <w:r w:rsidRPr="006F5836">
        <w:t xml:space="preserve"> </w:t>
      </w:r>
      <w:r w:rsidRPr="006F5836">
        <w:rPr>
          <w:color w:val="000000"/>
          <w:lang w:eastAsia="pl-PL"/>
        </w:rPr>
        <w:t>oraz uznaje go za wiążący.</w:t>
      </w:r>
    </w:p>
    <w:p w:rsidR="006F5836" w:rsidRPr="006F5836" w:rsidRDefault="006F5836" w:rsidP="006F5836">
      <w:pPr>
        <w:pStyle w:val="Akapitzlist"/>
        <w:widowControl/>
        <w:numPr>
          <w:ilvl w:val="0"/>
          <w:numId w:val="40"/>
        </w:numPr>
        <w:shd w:val="clear" w:color="auto" w:fill="FFFFFF"/>
        <w:suppressAutoHyphens w:val="0"/>
        <w:spacing w:after="120" w:line="235" w:lineRule="atLeast"/>
        <w:contextualSpacing/>
        <w:jc w:val="both"/>
        <w:rPr>
          <w:color w:val="000000"/>
          <w:lang w:eastAsia="pl-PL"/>
        </w:rPr>
      </w:pPr>
      <w:r w:rsidRPr="006F5836">
        <w:rPr>
          <w:color w:val="000000"/>
          <w:lang w:eastAsia="pl-PL"/>
        </w:rPr>
        <w:t>Ogólne zasady korzystania z Platformy:</w:t>
      </w:r>
    </w:p>
    <w:p w:rsidR="006F5836" w:rsidRPr="006F5836" w:rsidRDefault="006F5836" w:rsidP="006F5836">
      <w:pPr>
        <w:pStyle w:val="Akapitzlist"/>
        <w:widowControl/>
        <w:numPr>
          <w:ilvl w:val="1"/>
          <w:numId w:val="40"/>
        </w:numPr>
        <w:shd w:val="clear" w:color="auto" w:fill="FFFFFF"/>
        <w:suppressAutoHyphens w:val="0"/>
        <w:spacing w:after="120" w:line="235" w:lineRule="atLeast"/>
        <w:contextualSpacing/>
        <w:jc w:val="both"/>
        <w:rPr>
          <w:color w:val="000000"/>
          <w:lang w:eastAsia="pl-PL"/>
        </w:rPr>
      </w:pPr>
      <w:r w:rsidRPr="006F5836">
        <w:rPr>
          <w:color w:val="000000"/>
          <w:lang w:eastAsia="pl-PL"/>
        </w:rPr>
        <w:t>zgłoszenie do postępowania wymaga zalogowania Wykonawcy do Systemu na subdomenie </w:t>
      </w:r>
      <w:hyperlink r:id="rId9" w:anchor="/authentication/login" w:history="1">
        <w:r w:rsidR="00CF24B6" w:rsidRPr="007E4692">
          <w:rPr>
            <w:rStyle w:val="Hipercze"/>
            <w:lang w:eastAsia="pl-PL"/>
          </w:rPr>
          <w:t>https://zwkiec.zetopzp.pl/#/authentication/login</w:t>
        </w:r>
      </w:hyperlink>
      <w:r w:rsidRPr="006F5836">
        <w:rPr>
          <w:color w:val="000000"/>
          <w:lang w:eastAsia="pl-PL"/>
        </w:rPr>
        <w:t xml:space="preserve">  </w:t>
      </w:r>
    </w:p>
    <w:p w:rsidR="006F5836" w:rsidRPr="006F5836" w:rsidRDefault="006F5836" w:rsidP="006F5836">
      <w:pPr>
        <w:pStyle w:val="Akapitzlist"/>
        <w:widowControl/>
        <w:numPr>
          <w:ilvl w:val="1"/>
          <w:numId w:val="40"/>
        </w:numPr>
        <w:shd w:val="clear" w:color="auto" w:fill="FFFFFF"/>
        <w:suppressAutoHyphens w:val="0"/>
        <w:spacing w:after="120" w:line="235" w:lineRule="atLeast"/>
        <w:contextualSpacing/>
        <w:jc w:val="both"/>
        <w:rPr>
          <w:color w:val="000000"/>
          <w:lang w:eastAsia="pl-PL"/>
        </w:rPr>
      </w:pPr>
      <w:r w:rsidRPr="006F5836">
        <w:rPr>
          <w:color w:val="000000"/>
          <w:lang w:eastAsia="pl-PL"/>
        </w:rPr>
        <w:t>Wykonawca aby przystąpić do postępowania musi założyć konto na Platformie </w:t>
      </w:r>
      <w:hyperlink r:id="rId10" w:anchor="/authentication/register" w:history="1">
        <w:r w:rsidR="00946D85" w:rsidRPr="007E4692">
          <w:rPr>
            <w:rStyle w:val="Hipercze"/>
            <w:lang w:eastAsia="pl-PL"/>
          </w:rPr>
          <w:t>https://zwkiec.zetopzp.pl//#/authentication/register</w:t>
        </w:r>
      </w:hyperlink>
      <w:r w:rsidRPr="006F5836">
        <w:rPr>
          <w:color w:val="000000"/>
          <w:lang w:eastAsia="pl-PL"/>
        </w:rPr>
        <w:t xml:space="preserve">  gdzie zostanie powiadomiony o możliwości zalogowania lub do założenia bezpłatnego konta. Wykonawca zakłada konto wykonując kroki procesu rejestracyjnego; podaje adres e-mail, otrzymuje link aktywacyjny a następnie ustanawia hasło;</w:t>
      </w:r>
    </w:p>
    <w:p w:rsidR="006F5836" w:rsidRPr="006F5836" w:rsidRDefault="006F5836" w:rsidP="006F5836">
      <w:pPr>
        <w:pStyle w:val="Akapitzlist"/>
        <w:widowControl/>
        <w:numPr>
          <w:ilvl w:val="1"/>
          <w:numId w:val="40"/>
        </w:numPr>
        <w:shd w:val="clear" w:color="auto" w:fill="FFFFFF"/>
        <w:suppressAutoHyphens w:val="0"/>
        <w:spacing w:after="120" w:line="235" w:lineRule="atLeast"/>
        <w:contextualSpacing/>
        <w:jc w:val="both"/>
        <w:rPr>
          <w:color w:val="000000"/>
          <w:lang w:eastAsia="pl-PL"/>
        </w:rPr>
      </w:pPr>
      <w:r w:rsidRPr="006F5836">
        <w:rPr>
          <w:color w:val="000000"/>
          <w:lang w:eastAsia="pl-PL"/>
        </w:rPr>
        <w:t>Proces rejestracji Wykonawcy jest w pełni automatyczny, po zarejestrowaniu należy podać dane firmy, którą osoba zakładająca konto reprezentuje.</w:t>
      </w:r>
    </w:p>
    <w:p w:rsidR="006F5836" w:rsidRPr="006F5836" w:rsidRDefault="006F5836" w:rsidP="006F5836">
      <w:pPr>
        <w:pStyle w:val="Akapitzlist"/>
        <w:widowControl/>
        <w:numPr>
          <w:ilvl w:val="0"/>
          <w:numId w:val="40"/>
        </w:numPr>
        <w:shd w:val="clear" w:color="auto" w:fill="FFFFFF"/>
        <w:suppressAutoHyphens w:val="0"/>
        <w:spacing w:after="120" w:line="235" w:lineRule="atLeast"/>
        <w:contextualSpacing/>
        <w:jc w:val="both"/>
        <w:rPr>
          <w:color w:val="000000"/>
          <w:lang w:eastAsia="pl-PL"/>
        </w:rPr>
      </w:pPr>
      <w:r w:rsidRPr="006F5836">
        <w:rPr>
          <w:color w:val="000000"/>
          <w:lang w:eastAsia="pl-PL"/>
        </w:rPr>
        <w:t>Po założeniu konta Wykonawca ma możliwość złożenia Oferty w postępowaniu. Komunikacja między Zamawiającym a Wykonawcami, w szczególności zawiadomienia oraz informacje, przekazywane są w formie elektronicznej za pośrednictwem Platformy i powiadomień mailowych.</w:t>
      </w:r>
    </w:p>
    <w:p w:rsidR="006F5836" w:rsidRPr="006F5836" w:rsidRDefault="006F5836" w:rsidP="006F5836">
      <w:pPr>
        <w:pStyle w:val="Akapitzlist"/>
        <w:widowControl/>
        <w:numPr>
          <w:ilvl w:val="0"/>
          <w:numId w:val="40"/>
        </w:numPr>
        <w:shd w:val="clear" w:color="auto" w:fill="FFFFFF"/>
        <w:suppressAutoHyphens w:val="0"/>
        <w:spacing w:after="120" w:line="235" w:lineRule="atLeast"/>
        <w:contextualSpacing/>
        <w:jc w:val="both"/>
        <w:rPr>
          <w:color w:val="000000"/>
          <w:lang w:eastAsia="pl-PL"/>
        </w:rPr>
      </w:pPr>
      <w:r w:rsidRPr="006F5836">
        <w:rPr>
          <w:color w:val="000000"/>
          <w:lang w:eastAsia="pl-PL"/>
        </w:rPr>
        <w:t>Zamawiający, zgodnie z art. 67 Ustawy z dnia 11 września 2019 r. – Prawo zamówień publicznych (Dz.U. z 2019 r. poz. 2019) określa następujące wymagania techniczne i organizacyjne sporządzania, wysyłania i odbierania korespondencji elektronicznej przy wykorzystaniu Platformy Zakupowej, tj.:</w:t>
      </w:r>
    </w:p>
    <w:p w:rsidR="006F5836" w:rsidRPr="006F5836" w:rsidRDefault="006F5836" w:rsidP="00C7655A">
      <w:pPr>
        <w:pStyle w:val="Akapitzlist"/>
        <w:widowControl/>
        <w:numPr>
          <w:ilvl w:val="1"/>
          <w:numId w:val="40"/>
        </w:numPr>
        <w:shd w:val="clear" w:color="auto" w:fill="FFFFFF"/>
        <w:suppressAutoHyphens w:val="0"/>
        <w:spacing w:after="120" w:line="235" w:lineRule="atLeast"/>
        <w:ind w:left="1134"/>
        <w:contextualSpacing/>
        <w:jc w:val="both"/>
        <w:rPr>
          <w:color w:val="000000"/>
          <w:lang w:eastAsia="pl-PL"/>
        </w:rPr>
      </w:pPr>
      <w:r w:rsidRPr="006F5836">
        <w:rPr>
          <w:color w:val="000000"/>
          <w:lang w:eastAsia="pl-PL"/>
        </w:rPr>
        <w:t>stały dostęp do sieci Internet o gwarantowanej przepustowości nie mniejszej niż 512 kb/s;</w:t>
      </w:r>
    </w:p>
    <w:p w:rsidR="006F5836" w:rsidRPr="006F5836" w:rsidRDefault="006F5836" w:rsidP="00C7655A">
      <w:pPr>
        <w:pStyle w:val="Akapitzlist"/>
        <w:widowControl/>
        <w:numPr>
          <w:ilvl w:val="1"/>
          <w:numId w:val="40"/>
        </w:numPr>
        <w:shd w:val="clear" w:color="auto" w:fill="FFFFFF"/>
        <w:suppressAutoHyphens w:val="0"/>
        <w:spacing w:after="120" w:line="235" w:lineRule="atLeast"/>
        <w:ind w:left="1134"/>
        <w:contextualSpacing/>
        <w:jc w:val="both"/>
        <w:rPr>
          <w:color w:val="000000"/>
          <w:lang w:eastAsia="pl-PL"/>
        </w:rPr>
      </w:pPr>
      <w:r w:rsidRPr="006F5836">
        <w:rPr>
          <w:color w:val="000000"/>
          <w:lang w:eastAsia="pl-PL"/>
        </w:rPr>
        <w:t>Komputer klasy PC lub MAC, o następującej konfiguracji: pamięć min 2GB Ram, procesor Intel IV 2GHZ, jeden z systemów operacyjnych - MS Windows 10 , Mac Os x 10.4, Linux, lub ich nowsze wersje;</w:t>
      </w:r>
    </w:p>
    <w:p w:rsidR="006F5836" w:rsidRPr="006F5836" w:rsidRDefault="006F5836" w:rsidP="00C7655A">
      <w:pPr>
        <w:pStyle w:val="Akapitzlist"/>
        <w:widowControl/>
        <w:numPr>
          <w:ilvl w:val="1"/>
          <w:numId w:val="40"/>
        </w:numPr>
        <w:shd w:val="clear" w:color="auto" w:fill="FFFFFF"/>
        <w:suppressAutoHyphens w:val="0"/>
        <w:spacing w:after="120" w:line="235" w:lineRule="atLeast"/>
        <w:ind w:left="1134"/>
        <w:contextualSpacing/>
        <w:jc w:val="both"/>
        <w:rPr>
          <w:color w:val="000000"/>
          <w:lang w:eastAsia="pl-PL"/>
        </w:rPr>
      </w:pPr>
      <w:r w:rsidRPr="006F5836">
        <w:rPr>
          <w:color w:val="000000"/>
          <w:lang w:eastAsia="pl-PL"/>
        </w:rPr>
        <w:t>zainstalowana dowolna przeglądarka internetowa najlepiej najnowszej dostępnej wersji obsługująca TLS 1.2 z wyjątkiem Internet Explorer;</w:t>
      </w:r>
    </w:p>
    <w:p w:rsidR="006F5836" w:rsidRPr="006F5836" w:rsidRDefault="006F5836" w:rsidP="00C7655A">
      <w:pPr>
        <w:pStyle w:val="Akapitzlist"/>
        <w:widowControl/>
        <w:numPr>
          <w:ilvl w:val="1"/>
          <w:numId w:val="40"/>
        </w:numPr>
        <w:shd w:val="clear" w:color="auto" w:fill="FFFFFF"/>
        <w:suppressAutoHyphens w:val="0"/>
        <w:spacing w:after="120" w:line="235" w:lineRule="atLeast"/>
        <w:ind w:left="1134"/>
        <w:contextualSpacing/>
        <w:jc w:val="both"/>
        <w:rPr>
          <w:color w:val="000000"/>
          <w:lang w:eastAsia="pl-PL"/>
        </w:rPr>
      </w:pPr>
      <w:r w:rsidRPr="006F5836">
        <w:rPr>
          <w:color w:val="000000"/>
          <w:lang w:eastAsia="pl-PL"/>
        </w:rPr>
        <w:t>Włączona obsługa JavaScript;</w:t>
      </w:r>
    </w:p>
    <w:p w:rsidR="006F5836" w:rsidRPr="006F5836" w:rsidRDefault="006F5836" w:rsidP="00C7655A">
      <w:pPr>
        <w:pStyle w:val="Akapitzlist"/>
        <w:widowControl/>
        <w:numPr>
          <w:ilvl w:val="1"/>
          <w:numId w:val="40"/>
        </w:numPr>
        <w:shd w:val="clear" w:color="auto" w:fill="FFFFFF"/>
        <w:suppressAutoHyphens w:val="0"/>
        <w:spacing w:after="120" w:line="235" w:lineRule="atLeast"/>
        <w:ind w:left="1134"/>
        <w:contextualSpacing/>
        <w:jc w:val="both"/>
        <w:rPr>
          <w:color w:val="000000"/>
          <w:lang w:eastAsia="pl-PL"/>
        </w:rPr>
      </w:pPr>
      <w:r w:rsidRPr="006F5836">
        <w:rPr>
          <w:color w:val="000000"/>
          <w:lang w:eastAsia="pl-PL"/>
        </w:rPr>
        <w:t>Zainstalowany program Acrobat Reader lub inny obsługujący pliki w formacie .pdf.;</w:t>
      </w:r>
    </w:p>
    <w:p w:rsidR="006F5836" w:rsidRPr="006F5836" w:rsidRDefault="006F5836" w:rsidP="00C7655A">
      <w:pPr>
        <w:pStyle w:val="Akapitzlist"/>
        <w:widowControl/>
        <w:numPr>
          <w:ilvl w:val="1"/>
          <w:numId w:val="40"/>
        </w:numPr>
        <w:shd w:val="clear" w:color="auto" w:fill="FFFFFF"/>
        <w:suppressAutoHyphens w:val="0"/>
        <w:spacing w:after="120" w:line="235" w:lineRule="atLeast"/>
        <w:ind w:left="1134" w:hanging="357"/>
        <w:jc w:val="both"/>
        <w:rPr>
          <w:color w:val="000000"/>
          <w:lang w:eastAsia="pl-PL"/>
        </w:rPr>
      </w:pPr>
      <w:r w:rsidRPr="006F5836">
        <w:rPr>
          <w:color w:val="000000"/>
          <w:lang w:eastAsia="pl-PL"/>
        </w:rPr>
        <w:t>podłączony lub wbudowany do komputera czytnik karty kryptograficznej wydanej przez wystawcę certyfikatu używanego przez Wykonawcę.</w:t>
      </w:r>
    </w:p>
    <w:p w:rsidR="006F5836" w:rsidRPr="006F5836" w:rsidRDefault="006F5836" w:rsidP="006F5836">
      <w:pPr>
        <w:pStyle w:val="Akapitzlist"/>
        <w:widowControl/>
        <w:numPr>
          <w:ilvl w:val="0"/>
          <w:numId w:val="40"/>
        </w:numPr>
        <w:shd w:val="clear" w:color="auto" w:fill="FFFFFF"/>
        <w:suppressAutoHyphens w:val="0"/>
        <w:spacing w:after="120" w:line="235" w:lineRule="atLeast"/>
        <w:contextualSpacing/>
        <w:jc w:val="both"/>
        <w:rPr>
          <w:color w:val="000000"/>
          <w:lang w:eastAsia="pl-PL"/>
        </w:rPr>
      </w:pPr>
      <w:r w:rsidRPr="006F5836">
        <w:rPr>
          <w:color w:val="000000"/>
          <w:lang w:eastAsia="pl-PL"/>
        </w:rPr>
        <w:t>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rsidR="006F5836" w:rsidRPr="006F5836" w:rsidRDefault="006F5836" w:rsidP="00C7655A">
      <w:pPr>
        <w:pStyle w:val="Akapitzlist"/>
        <w:widowControl/>
        <w:numPr>
          <w:ilvl w:val="1"/>
          <w:numId w:val="40"/>
        </w:numPr>
        <w:shd w:val="clear" w:color="auto" w:fill="FFFFFF"/>
        <w:suppressAutoHyphens w:val="0"/>
        <w:spacing w:after="120" w:line="235" w:lineRule="atLeast"/>
        <w:ind w:left="1134"/>
        <w:contextualSpacing/>
        <w:jc w:val="both"/>
        <w:rPr>
          <w:color w:val="000000"/>
          <w:lang w:eastAsia="pl-PL"/>
        </w:rPr>
      </w:pPr>
      <w:r w:rsidRPr="006F5836">
        <w:rPr>
          <w:color w:val="000000"/>
          <w:lang w:eastAsia="pl-PL"/>
        </w:rPr>
        <w:t>dopuszczalne formaty przesyłanych danych, tj. plików o wielkości do 100 MB w formatach: .doc, .pdf, .zip, .docx, .xls, .xlsx, .rar, .7zip, .jpg, .jpeg, .png, .txt, .tiff, .xades, .sig,</w:t>
      </w:r>
    </w:p>
    <w:p w:rsidR="006F5836" w:rsidRPr="006F5836" w:rsidRDefault="006F5836" w:rsidP="00C7655A">
      <w:pPr>
        <w:pStyle w:val="Akapitzlist"/>
        <w:widowControl/>
        <w:numPr>
          <w:ilvl w:val="1"/>
          <w:numId w:val="40"/>
        </w:numPr>
        <w:shd w:val="clear" w:color="auto" w:fill="FFFFFF"/>
        <w:suppressAutoHyphens w:val="0"/>
        <w:spacing w:line="235" w:lineRule="atLeast"/>
        <w:ind w:left="1134"/>
        <w:contextualSpacing/>
        <w:jc w:val="both"/>
        <w:rPr>
          <w:color w:val="000000"/>
          <w:lang w:eastAsia="pl-PL"/>
        </w:rPr>
      </w:pPr>
      <w:r w:rsidRPr="006F5836">
        <w:rPr>
          <w:color w:val="000000"/>
          <w:lang w:eastAsia="pl-PL"/>
        </w:rPr>
        <w:lastRenderedPageBreak/>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 po upływie terminu składania ofert;</w:t>
      </w:r>
    </w:p>
    <w:p w:rsidR="00C7655A" w:rsidRDefault="00C7655A" w:rsidP="00C7655A">
      <w:pPr>
        <w:shd w:val="clear" w:color="auto" w:fill="FFFFFF"/>
        <w:spacing w:line="235" w:lineRule="atLeast"/>
        <w:ind w:left="709"/>
        <w:rPr>
          <w:color w:val="000000"/>
          <w:lang w:eastAsia="pl-PL"/>
        </w:rPr>
      </w:pPr>
    </w:p>
    <w:p w:rsidR="006F5836" w:rsidRPr="006F5836" w:rsidRDefault="006F5836" w:rsidP="00C7655A">
      <w:pPr>
        <w:shd w:val="clear" w:color="auto" w:fill="FFFFFF"/>
        <w:spacing w:line="235" w:lineRule="atLeast"/>
        <w:ind w:left="709"/>
        <w:jc w:val="both"/>
        <w:rPr>
          <w:color w:val="000000"/>
          <w:lang w:eastAsia="pl-PL"/>
        </w:rPr>
      </w:pPr>
      <w:r w:rsidRPr="006F5836">
        <w:rPr>
          <w:color w:val="000000"/>
          <w:lang w:eastAsia="pl-PL"/>
        </w:rPr>
        <w:t>Oznaczenie czasu odbioru danych przez Platformę stanowi datę oraz dokładny czas (hh:mm:ss) generowany wg czasu platformy Microsoft Azure, który jest synchronizowany ze znacznikiem czasu UTC.</w:t>
      </w:r>
    </w:p>
    <w:p w:rsidR="006F5836" w:rsidRPr="006F5836" w:rsidRDefault="006F5836" w:rsidP="003046D4">
      <w:pPr>
        <w:shd w:val="clear" w:color="auto" w:fill="FFFFFF"/>
        <w:spacing w:line="235" w:lineRule="atLeast"/>
        <w:ind w:left="709"/>
        <w:jc w:val="both"/>
        <w:rPr>
          <w:color w:val="000000"/>
          <w:lang w:eastAsia="pl-PL"/>
        </w:rPr>
      </w:pPr>
      <w:r w:rsidRPr="006F5836">
        <w:rPr>
          <w:color w:val="000000"/>
          <w:lang w:eastAsia="pl-PL"/>
        </w:rPr>
        <w:t>Wykonawca powinien dokładnie zapoznać się z niniejszą SWZ i złożyć ofertę zgodnie z jej wymaganiami.</w:t>
      </w:r>
    </w:p>
    <w:p w:rsidR="006F5836" w:rsidRPr="002061A7" w:rsidRDefault="006F5836" w:rsidP="006F5836">
      <w:pPr>
        <w:rPr>
          <w:rFonts w:ascii="Garamond" w:hAnsi="Garamond"/>
        </w:rPr>
      </w:pPr>
    </w:p>
    <w:bookmarkEnd w:id="17"/>
    <w:p w:rsidR="00825B1B" w:rsidRPr="00C7655A" w:rsidRDefault="00825B1B" w:rsidP="00C7655A">
      <w:pPr>
        <w:pStyle w:val="Akapitzlist"/>
        <w:widowControl/>
        <w:numPr>
          <w:ilvl w:val="3"/>
          <w:numId w:val="17"/>
        </w:numPr>
        <w:suppressAutoHyphens w:val="0"/>
        <w:autoSpaceDE w:val="0"/>
        <w:autoSpaceDN w:val="0"/>
        <w:adjustRightInd w:val="0"/>
        <w:spacing w:after="120"/>
        <w:ind w:left="851"/>
        <w:jc w:val="both"/>
        <w:rPr>
          <w:rFonts w:eastAsia="Calibri"/>
          <w:color w:val="000000"/>
          <w:szCs w:val="24"/>
          <w:lang w:eastAsia="pl-PL"/>
        </w:rPr>
      </w:pPr>
      <w:r w:rsidRPr="00C7655A">
        <w:rPr>
          <w:rFonts w:eastAsia="Calibri"/>
          <w:color w:val="000000"/>
          <w:szCs w:val="24"/>
          <w:lang w:eastAsia="pl-PL"/>
        </w:rPr>
        <w:t xml:space="preserve">Zalecenia Zamawiającego dotyczące kwalifikowanego podpisu elektronicznego: </w:t>
      </w:r>
    </w:p>
    <w:p w:rsidR="00825B1B" w:rsidRPr="00C7655A" w:rsidRDefault="00825B1B" w:rsidP="00C7655A">
      <w:pPr>
        <w:pStyle w:val="Akapitzlist"/>
        <w:widowControl/>
        <w:numPr>
          <w:ilvl w:val="0"/>
          <w:numId w:val="42"/>
        </w:numPr>
        <w:suppressAutoHyphens w:val="0"/>
        <w:autoSpaceDE w:val="0"/>
        <w:autoSpaceDN w:val="0"/>
        <w:adjustRightInd w:val="0"/>
        <w:spacing w:after="120"/>
        <w:ind w:left="1134"/>
        <w:jc w:val="both"/>
        <w:rPr>
          <w:rFonts w:eastAsia="Calibri"/>
          <w:color w:val="000000"/>
          <w:szCs w:val="24"/>
          <w:lang w:eastAsia="pl-PL"/>
        </w:rPr>
      </w:pPr>
      <w:r w:rsidRPr="00C7655A">
        <w:rPr>
          <w:rFonts w:eastAsia="Calibri"/>
          <w:color w:val="000000"/>
          <w:szCs w:val="24"/>
          <w:lang w:eastAsia="pl-PL"/>
        </w:rPr>
        <w:t xml:space="preserve">dla dokumentów w formacie .pdf zaleca się zastosowanie podpisu w formacie PAdES, </w:t>
      </w:r>
    </w:p>
    <w:p w:rsidR="00825B1B" w:rsidRPr="004746FE" w:rsidRDefault="00825B1B" w:rsidP="00C7655A">
      <w:pPr>
        <w:widowControl/>
        <w:numPr>
          <w:ilvl w:val="0"/>
          <w:numId w:val="42"/>
        </w:numPr>
        <w:suppressAutoHyphens w:val="0"/>
        <w:autoSpaceDE w:val="0"/>
        <w:autoSpaceDN w:val="0"/>
        <w:adjustRightInd w:val="0"/>
        <w:spacing w:after="120"/>
        <w:ind w:left="1134"/>
        <w:jc w:val="both"/>
        <w:rPr>
          <w:rFonts w:eastAsia="Calibri"/>
          <w:color w:val="000000"/>
          <w:szCs w:val="24"/>
          <w:lang w:eastAsia="pl-PL"/>
        </w:rPr>
      </w:pPr>
      <w:r w:rsidRPr="004746FE">
        <w:rPr>
          <w:rFonts w:eastAsia="Calibri"/>
          <w:color w:val="000000"/>
          <w:szCs w:val="24"/>
          <w:lang w:eastAsia="pl-PL"/>
        </w:rPr>
        <w:t xml:space="preserve">dla dokumentów w formacie innym niż .pdf zaleca się zastosowanie podpisu wewnętrznego w formacie XAdES. Wykonawca zobowiązany jest załączyć plik z dokumentem oraz plik z podpisem, czyli 2 pliki. </w:t>
      </w:r>
    </w:p>
    <w:p w:rsidR="001C11A5" w:rsidRPr="004746FE" w:rsidRDefault="001C11A5" w:rsidP="009A5340">
      <w:pPr>
        <w:widowControl/>
        <w:suppressAutoHyphens w:val="0"/>
        <w:autoSpaceDE w:val="0"/>
        <w:autoSpaceDN w:val="0"/>
        <w:adjustRightInd w:val="0"/>
        <w:spacing w:after="120"/>
        <w:jc w:val="both"/>
        <w:rPr>
          <w:rFonts w:eastAsia="Calibri"/>
          <w:szCs w:val="24"/>
          <w:lang w:eastAsia="pl-PL"/>
        </w:rPr>
      </w:pPr>
    </w:p>
    <w:p w:rsidR="00244535" w:rsidRPr="004746FE" w:rsidRDefault="00244535" w:rsidP="00781048">
      <w:pPr>
        <w:pStyle w:val="Nagwek1"/>
        <w:numPr>
          <w:ilvl w:val="0"/>
          <w:numId w:val="26"/>
        </w:numPr>
        <w:spacing w:before="0" w:after="120"/>
        <w:ind w:left="709"/>
        <w:jc w:val="both"/>
        <w:rPr>
          <w:rFonts w:ascii="Times New Roman" w:hAnsi="Times New Roman"/>
          <w:sz w:val="24"/>
          <w:szCs w:val="24"/>
        </w:rPr>
      </w:pPr>
      <w:bookmarkStart w:id="18" w:name="_Toc62386220"/>
      <w:bookmarkStart w:id="19" w:name="_Toc458084632"/>
      <w:r w:rsidRPr="004746FE">
        <w:rPr>
          <w:rFonts w:ascii="Times New Roman" w:hAnsi="Times New Roman"/>
          <w:sz w:val="24"/>
          <w:szCs w:val="24"/>
        </w:rPr>
        <w:t>Warunki udziału w postępowaniu</w:t>
      </w:r>
      <w:bookmarkEnd w:id="18"/>
      <w:bookmarkEnd w:id="19"/>
    </w:p>
    <w:p w:rsidR="00244535" w:rsidRPr="004746FE" w:rsidRDefault="00244535" w:rsidP="007637B3">
      <w:pPr>
        <w:pStyle w:val="Akapitzlist"/>
        <w:widowControl/>
        <w:numPr>
          <w:ilvl w:val="0"/>
          <w:numId w:val="3"/>
        </w:numPr>
        <w:suppressAutoHyphens w:val="0"/>
        <w:autoSpaceDE w:val="0"/>
        <w:autoSpaceDN w:val="0"/>
        <w:adjustRightInd w:val="0"/>
        <w:spacing w:after="120"/>
        <w:ind w:left="426" w:hanging="426"/>
        <w:jc w:val="both"/>
        <w:rPr>
          <w:bCs/>
          <w:kern w:val="32"/>
          <w:szCs w:val="24"/>
        </w:rPr>
      </w:pPr>
      <w:r w:rsidRPr="004746FE">
        <w:rPr>
          <w:bCs/>
          <w:kern w:val="32"/>
          <w:szCs w:val="24"/>
        </w:rPr>
        <w:t>O udzielenie zamówienia mogą ubiegać się Wykonawcy, którzy spełniają określone przez Zamawiającego w niniejsz</w:t>
      </w:r>
      <w:r w:rsidR="00B8522D" w:rsidRPr="004746FE">
        <w:rPr>
          <w:bCs/>
          <w:kern w:val="32"/>
          <w:szCs w:val="24"/>
        </w:rPr>
        <w:t>ym</w:t>
      </w:r>
      <w:r w:rsidRPr="004746FE">
        <w:rPr>
          <w:bCs/>
          <w:kern w:val="32"/>
          <w:szCs w:val="24"/>
        </w:rPr>
        <w:t xml:space="preserve"> rozdzia</w:t>
      </w:r>
      <w:r w:rsidR="00B8522D" w:rsidRPr="004746FE">
        <w:rPr>
          <w:bCs/>
          <w:kern w:val="32"/>
          <w:szCs w:val="24"/>
        </w:rPr>
        <w:t>le</w:t>
      </w:r>
      <w:r w:rsidRPr="004746FE">
        <w:rPr>
          <w:bCs/>
          <w:kern w:val="32"/>
          <w:szCs w:val="24"/>
        </w:rPr>
        <w:t xml:space="preserve"> warunki udziału w postępowaniu dotyczące:</w:t>
      </w:r>
    </w:p>
    <w:p w:rsidR="008F418B" w:rsidRPr="004746FE" w:rsidRDefault="008F418B" w:rsidP="00667769">
      <w:pPr>
        <w:pStyle w:val="Akapitzlist"/>
        <w:numPr>
          <w:ilvl w:val="0"/>
          <w:numId w:val="1"/>
        </w:numPr>
        <w:autoSpaceDE w:val="0"/>
        <w:autoSpaceDN w:val="0"/>
        <w:adjustRightInd w:val="0"/>
        <w:spacing w:after="120"/>
        <w:ind w:left="851" w:hanging="425"/>
        <w:jc w:val="both"/>
        <w:rPr>
          <w:kern w:val="32"/>
          <w:szCs w:val="24"/>
        </w:rPr>
      </w:pPr>
      <w:bookmarkStart w:id="20" w:name="_Hlk55306872"/>
      <w:r w:rsidRPr="004746FE">
        <w:rPr>
          <w:kern w:val="32"/>
          <w:szCs w:val="24"/>
        </w:rPr>
        <w:t>zdolności do występowania w obrocie gospodarczym;</w:t>
      </w:r>
    </w:p>
    <w:bookmarkEnd w:id="20"/>
    <w:p w:rsidR="00A115B6" w:rsidRDefault="00F5473B" w:rsidP="00F5473B">
      <w:pPr>
        <w:autoSpaceDE w:val="0"/>
        <w:autoSpaceDN w:val="0"/>
        <w:adjustRightInd w:val="0"/>
        <w:spacing w:after="120"/>
        <w:ind w:left="1134" w:hanging="283"/>
        <w:jc w:val="both"/>
        <w:rPr>
          <w:szCs w:val="24"/>
        </w:rPr>
      </w:pPr>
      <w:r>
        <w:rPr>
          <w:szCs w:val="24"/>
        </w:rPr>
        <w:t xml:space="preserve">- </w:t>
      </w:r>
      <w:r>
        <w:rPr>
          <w:szCs w:val="24"/>
        </w:rPr>
        <w:tab/>
      </w:r>
      <w:r w:rsidR="00A115B6" w:rsidRPr="004746FE">
        <w:rPr>
          <w:bCs/>
          <w:kern w:val="32"/>
          <w:szCs w:val="24"/>
        </w:rPr>
        <w:t>Wykonawca</w:t>
      </w:r>
      <w:r w:rsidR="00A115B6" w:rsidRPr="004746FE">
        <w:rPr>
          <w:b/>
          <w:bCs/>
          <w:kern w:val="32"/>
          <w:szCs w:val="24"/>
        </w:rPr>
        <w:t xml:space="preserve"> </w:t>
      </w:r>
      <w:r w:rsidR="00A115B6" w:rsidRPr="004746FE">
        <w:rPr>
          <w:szCs w:val="24"/>
        </w:rPr>
        <w:t>powinien być wpisany do jednego z rejestrów zawodowych lub handlowych, prowadzonych w kraju, w którym wykonawca ma siedzibę lub miejsce zamieszkania, jeśli rejestry w kraju siedziby lub miejsca zamieszkania są prowadzone (w Polsce KRS lub CEiDG).</w:t>
      </w:r>
    </w:p>
    <w:p w:rsidR="00F5473B" w:rsidRDefault="00F5473B" w:rsidP="00F5473B">
      <w:pPr>
        <w:autoSpaceDE w:val="0"/>
        <w:autoSpaceDN w:val="0"/>
        <w:adjustRightInd w:val="0"/>
        <w:spacing w:after="120"/>
        <w:ind w:left="851" w:hanging="425"/>
        <w:jc w:val="both"/>
        <w:rPr>
          <w:szCs w:val="24"/>
        </w:rPr>
      </w:pPr>
      <w:r>
        <w:rPr>
          <w:szCs w:val="24"/>
        </w:rPr>
        <w:t xml:space="preserve">2) </w:t>
      </w:r>
      <w:r>
        <w:rPr>
          <w:szCs w:val="24"/>
        </w:rPr>
        <w:tab/>
        <w:t xml:space="preserve">uprawnienia do prowadzenia określonej działalności gospodarczej lub zawodowej, o ile wynika to z odrębnych przepisów: </w:t>
      </w:r>
    </w:p>
    <w:p w:rsidR="00F5473B" w:rsidRPr="004746FE" w:rsidRDefault="00F5473B" w:rsidP="00F5473B">
      <w:pPr>
        <w:autoSpaceDE w:val="0"/>
        <w:autoSpaceDN w:val="0"/>
        <w:adjustRightInd w:val="0"/>
        <w:spacing w:after="120"/>
        <w:ind w:left="1134" w:hanging="283"/>
        <w:jc w:val="both"/>
        <w:rPr>
          <w:szCs w:val="24"/>
        </w:rPr>
      </w:pPr>
      <w:r>
        <w:rPr>
          <w:szCs w:val="24"/>
        </w:rPr>
        <w:t xml:space="preserve">- </w:t>
      </w:r>
      <w:r>
        <w:rPr>
          <w:szCs w:val="24"/>
        </w:rPr>
        <w:tab/>
      </w:r>
      <w:r w:rsidR="005D13F4">
        <w:rPr>
          <w:szCs w:val="24"/>
        </w:rPr>
        <w:t xml:space="preserve">Wykonawca powinien </w:t>
      </w:r>
      <w:r>
        <w:t>posiada</w:t>
      </w:r>
      <w:r w:rsidR="005D13F4">
        <w:t>ć</w:t>
      </w:r>
      <w:r>
        <w:t xml:space="preserve"> aktualną koncesję w zakresie obrotu paliwami ciekłymi, wymaganej na podstawie ustawy z dnia 10.04.2019 </w:t>
      </w:r>
      <w:r w:rsidR="009E0B7A">
        <w:t xml:space="preserve">r. </w:t>
      </w:r>
      <w:r>
        <w:t>Prawo energetyczne (Dz. U. 2012, poz. 1059 z późn. zm.). Ocena spełnienia warunku nastąpi na podstawie oświadczenia o spełnianiu warunków udziału w postępowaniu stanowiącego załącznik Nr 2 do SIWZ oraz potwierdzenia posiadania uprawnień do wykonywania określonej działalności.</w:t>
      </w:r>
    </w:p>
    <w:p w:rsidR="00244535" w:rsidRPr="004746FE" w:rsidRDefault="00244535" w:rsidP="007637B3">
      <w:pPr>
        <w:pStyle w:val="Akapitzlist"/>
        <w:widowControl/>
        <w:numPr>
          <w:ilvl w:val="0"/>
          <w:numId w:val="3"/>
        </w:numPr>
        <w:suppressAutoHyphens w:val="0"/>
        <w:autoSpaceDE w:val="0"/>
        <w:autoSpaceDN w:val="0"/>
        <w:adjustRightInd w:val="0"/>
        <w:spacing w:after="120"/>
        <w:ind w:left="426" w:hanging="426"/>
        <w:jc w:val="both"/>
        <w:rPr>
          <w:b/>
          <w:szCs w:val="24"/>
        </w:rPr>
      </w:pPr>
      <w:r w:rsidRPr="004746FE">
        <w:rPr>
          <w:b/>
          <w:szCs w:val="24"/>
        </w:rPr>
        <w:t xml:space="preserve">Spełnianie warunków udziału przez </w:t>
      </w:r>
      <w:r w:rsidR="00961918" w:rsidRPr="004746FE">
        <w:rPr>
          <w:b/>
          <w:szCs w:val="24"/>
        </w:rPr>
        <w:t>wykonawców wspólnie ubiegających się o zamówienie (</w:t>
      </w:r>
      <w:r w:rsidRPr="004746FE">
        <w:rPr>
          <w:b/>
          <w:szCs w:val="24"/>
        </w:rPr>
        <w:t>konsorcjum</w:t>
      </w:r>
      <w:r w:rsidR="00961918" w:rsidRPr="004746FE">
        <w:rPr>
          <w:b/>
          <w:szCs w:val="24"/>
        </w:rPr>
        <w:t>)</w:t>
      </w:r>
      <w:r w:rsidRPr="004746FE">
        <w:rPr>
          <w:b/>
          <w:szCs w:val="24"/>
        </w:rPr>
        <w:t>.</w:t>
      </w:r>
    </w:p>
    <w:p w:rsidR="00825B1B" w:rsidRPr="004746FE" w:rsidRDefault="00825B1B" w:rsidP="007637B3">
      <w:pPr>
        <w:numPr>
          <w:ilvl w:val="0"/>
          <w:numId w:val="19"/>
        </w:numPr>
        <w:autoSpaceDE w:val="0"/>
        <w:autoSpaceDN w:val="0"/>
        <w:adjustRightInd w:val="0"/>
        <w:spacing w:after="120"/>
        <w:jc w:val="both"/>
        <w:rPr>
          <w:szCs w:val="24"/>
        </w:rPr>
      </w:pPr>
      <w:r w:rsidRPr="004746FE">
        <w:rPr>
          <w:szCs w:val="24"/>
        </w:rPr>
        <w:t xml:space="preserve">W zakresie warunku „zdolności do występowania w obrocie gospodarczym” </w:t>
      </w:r>
      <w:r w:rsidR="00EB6FD4" w:rsidRPr="004746FE">
        <w:rPr>
          <w:szCs w:val="24"/>
        </w:rPr>
        <w:t xml:space="preserve">o którym mowa w pkt </w:t>
      </w:r>
      <w:r w:rsidR="00A115B6" w:rsidRPr="004746FE">
        <w:rPr>
          <w:szCs w:val="24"/>
        </w:rPr>
        <w:t>2</w:t>
      </w:r>
      <w:r w:rsidR="00EB6FD4" w:rsidRPr="004746FE">
        <w:rPr>
          <w:szCs w:val="24"/>
        </w:rPr>
        <w:t xml:space="preserve"> </w:t>
      </w:r>
      <w:r w:rsidRPr="004746FE">
        <w:rPr>
          <w:szCs w:val="24"/>
        </w:rPr>
        <w:t xml:space="preserve">wszyscy wykonawcy wspólnie ubiegający się o udzielenie zamówienia powinni być wpisani do jednego z rejestrów zawodowych lub handlowych, prowadzonych w kraju, w którym wykonawca ma siedzibę lub miejsce zamieszkania, jeśli rejestry w kraju </w:t>
      </w:r>
      <w:r w:rsidR="00EB6FD4" w:rsidRPr="004746FE">
        <w:rPr>
          <w:szCs w:val="24"/>
        </w:rPr>
        <w:t xml:space="preserve">siedziby lub miejsca zamieszkania </w:t>
      </w:r>
      <w:r w:rsidRPr="004746FE">
        <w:rPr>
          <w:szCs w:val="24"/>
        </w:rPr>
        <w:t>są prowadzone</w:t>
      </w:r>
      <w:r w:rsidR="00EB6FD4" w:rsidRPr="004746FE">
        <w:rPr>
          <w:szCs w:val="24"/>
        </w:rPr>
        <w:t>.</w:t>
      </w:r>
    </w:p>
    <w:p w:rsidR="00355CB9" w:rsidRPr="005D13F4" w:rsidRDefault="005D13F4" w:rsidP="005D13F4">
      <w:pPr>
        <w:pStyle w:val="Akapitzlist"/>
        <w:numPr>
          <w:ilvl w:val="0"/>
          <w:numId w:val="19"/>
        </w:numPr>
        <w:autoSpaceDE w:val="0"/>
        <w:autoSpaceDN w:val="0"/>
        <w:adjustRightInd w:val="0"/>
        <w:spacing w:after="120"/>
        <w:jc w:val="both"/>
        <w:rPr>
          <w:color w:val="FF0000"/>
          <w:szCs w:val="24"/>
        </w:rPr>
      </w:pPr>
      <w:r w:rsidRPr="005D13F4">
        <w:rPr>
          <w:szCs w:val="24"/>
        </w:rPr>
        <w:t xml:space="preserve">Warunek dotyczący uprawnienia do prowadzenia określonej działalności gospodarczej lub </w:t>
      </w:r>
      <w:r>
        <w:rPr>
          <w:szCs w:val="24"/>
        </w:rPr>
        <w:t xml:space="preserve">zawodowej jest spełniony, jeżeli co najmniej jeden z wykonawców wspólnie ubiegających się o udzielenie zamówienia posiada uprawnienia do prowadzenia określonej działalności gospodarczej lub zawodowej i realizuje zamówienie, do realizacji którego te uprawnienia są </w:t>
      </w:r>
      <w:r>
        <w:rPr>
          <w:szCs w:val="24"/>
        </w:rPr>
        <w:lastRenderedPageBreak/>
        <w:t xml:space="preserve">wymagane. </w:t>
      </w:r>
    </w:p>
    <w:p w:rsidR="00244535" w:rsidRPr="004746FE" w:rsidRDefault="00244535" w:rsidP="007637B3">
      <w:pPr>
        <w:pStyle w:val="Nagwek1"/>
        <w:numPr>
          <w:ilvl w:val="0"/>
          <w:numId w:val="26"/>
        </w:numPr>
        <w:spacing w:before="0" w:after="120"/>
        <w:rPr>
          <w:rFonts w:ascii="Times New Roman" w:hAnsi="Times New Roman"/>
          <w:bCs w:val="0"/>
          <w:sz w:val="24"/>
          <w:szCs w:val="24"/>
        </w:rPr>
      </w:pPr>
      <w:bookmarkStart w:id="21" w:name="_Toc62386221"/>
      <w:bookmarkStart w:id="22" w:name="_Toc458084634"/>
      <w:r w:rsidRPr="004746FE">
        <w:rPr>
          <w:rFonts w:ascii="Times New Roman" w:hAnsi="Times New Roman"/>
          <w:bCs w:val="0"/>
          <w:sz w:val="24"/>
          <w:szCs w:val="24"/>
        </w:rPr>
        <w:t>Podstawy wykluczenia</w:t>
      </w:r>
      <w:bookmarkEnd w:id="21"/>
      <w:bookmarkEnd w:id="22"/>
    </w:p>
    <w:p w:rsidR="00355CB9" w:rsidRPr="004746FE" w:rsidRDefault="00355CB9" w:rsidP="00667769">
      <w:pPr>
        <w:pStyle w:val="Akapitzlist"/>
        <w:numPr>
          <w:ilvl w:val="0"/>
          <w:numId w:val="2"/>
        </w:numPr>
        <w:spacing w:after="120"/>
        <w:ind w:left="426" w:hanging="426"/>
        <w:jc w:val="both"/>
        <w:rPr>
          <w:bCs/>
          <w:szCs w:val="24"/>
        </w:rPr>
      </w:pPr>
      <w:r w:rsidRPr="004746FE">
        <w:rPr>
          <w:bCs/>
          <w:szCs w:val="24"/>
        </w:rPr>
        <w:t>Z postępowania o udzielenie zamówienia wyklucza się wykonawcę:</w:t>
      </w:r>
    </w:p>
    <w:p w:rsidR="00355CB9" w:rsidRPr="004746FE" w:rsidRDefault="00355CB9" w:rsidP="007637B3">
      <w:pPr>
        <w:pStyle w:val="Akapitzlist"/>
        <w:numPr>
          <w:ilvl w:val="0"/>
          <w:numId w:val="20"/>
        </w:numPr>
        <w:spacing w:after="120"/>
        <w:jc w:val="both"/>
        <w:rPr>
          <w:bCs/>
          <w:szCs w:val="24"/>
        </w:rPr>
      </w:pPr>
      <w:r w:rsidRPr="004746FE">
        <w:rPr>
          <w:bCs/>
          <w:szCs w:val="24"/>
        </w:rPr>
        <w:t xml:space="preserve">będącego osobą fizyczną, którego prawomocnie skazano za przestępstwo: </w:t>
      </w:r>
    </w:p>
    <w:p w:rsidR="00355CB9" w:rsidRPr="004746FE" w:rsidRDefault="00355CB9" w:rsidP="007637B3">
      <w:pPr>
        <w:pStyle w:val="Akapitzlist"/>
        <w:numPr>
          <w:ilvl w:val="1"/>
          <w:numId w:val="21"/>
        </w:numPr>
        <w:spacing w:after="120"/>
        <w:ind w:left="993"/>
        <w:jc w:val="both"/>
        <w:rPr>
          <w:bCs/>
          <w:szCs w:val="24"/>
        </w:rPr>
      </w:pPr>
      <w:r w:rsidRPr="004746FE">
        <w:rPr>
          <w:bCs/>
          <w:szCs w:val="24"/>
        </w:rPr>
        <w:t xml:space="preserve">udziału w zorganizowanej grupie przestępczej albo związku mającym na celu popełnienie przestępstwa lub przestępstwa skarbowego, o którym mowa w art. 258 Kodeksu karnego, </w:t>
      </w:r>
    </w:p>
    <w:p w:rsidR="00355CB9" w:rsidRPr="004746FE" w:rsidRDefault="00355CB9" w:rsidP="007637B3">
      <w:pPr>
        <w:pStyle w:val="Akapitzlist"/>
        <w:numPr>
          <w:ilvl w:val="1"/>
          <w:numId w:val="21"/>
        </w:numPr>
        <w:spacing w:after="120"/>
        <w:ind w:left="993"/>
        <w:jc w:val="both"/>
        <w:rPr>
          <w:bCs/>
          <w:szCs w:val="24"/>
        </w:rPr>
      </w:pPr>
      <w:r w:rsidRPr="004746FE">
        <w:rPr>
          <w:bCs/>
          <w:szCs w:val="24"/>
        </w:rPr>
        <w:t xml:space="preserve">handlu ludźmi, o którym mowa w art. 189a Kodeksu karnego, </w:t>
      </w:r>
    </w:p>
    <w:p w:rsidR="00355CB9" w:rsidRPr="004746FE" w:rsidRDefault="00355CB9" w:rsidP="007637B3">
      <w:pPr>
        <w:pStyle w:val="Akapitzlist"/>
        <w:numPr>
          <w:ilvl w:val="1"/>
          <w:numId w:val="21"/>
        </w:numPr>
        <w:spacing w:after="120"/>
        <w:ind w:left="993"/>
        <w:jc w:val="both"/>
        <w:rPr>
          <w:bCs/>
          <w:szCs w:val="24"/>
        </w:rPr>
      </w:pPr>
      <w:r w:rsidRPr="004746FE">
        <w:rPr>
          <w:bCs/>
          <w:szCs w:val="24"/>
        </w:rPr>
        <w:t xml:space="preserve">o którym mowa w art. 228–230a, art. 250a Kodeksu karnego lub w art. 46 lub art. 48 ustawy z dnia 25 czerwca 2010 r. o sporcie, </w:t>
      </w:r>
    </w:p>
    <w:p w:rsidR="00355CB9" w:rsidRPr="004746FE" w:rsidRDefault="00355CB9" w:rsidP="007637B3">
      <w:pPr>
        <w:pStyle w:val="Akapitzlist"/>
        <w:numPr>
          <w:ilvl w:val="1"/>
          <w:numId w:val="21"/>
        </w:numPr>
        <w:spacing w:after="120"/>
        <w:ind w:left="993"/>
        <w:jc w:val="both"/>
        <w:rPr>
          <w:bCs/>
          <w:szCs w:val="24"/>
        </w:rPr>
      </w:pPr>
      <w:r w:rsidRPr="004746FE">
        <w:rPr>
          <w:bCs/>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55CB9" w:rsidRPr="004746FE" w:rsidRDefault="00355CB9" w:rsidP="007637B3">
      <w:pPr>
        <w:pStyle w:val="Akapitzlist"/>
        <w:numPr>
          <w:ilvl w:val="1"/>
          <w:numId w:val="21"/>
        </w:numPr>
        <w:spacing w:after="120"/>
        <w:ind w:left="993"/>
        <w:jc w:val="both"/>
        <w:rPr>
          <w:bCs/>
          <w:szCs w:val="24"/>
        </w:rPr>
      </w:pPr>
      <w:r w:rsidRPr="004746FE">
        <w:rPr>
          <w:bCs/>
          <w:szCs w:val="24"/>
        </w:rPr>
        <w:t xml:space="preserve">o charakterze terrorystycznym, o którym mowa w art. 115 § 20 Kodeksu karnego, lub mające na celu popełnienie tego przestępstwa, </w:t>
      </w:r>
    </w:p>
    <w:p w:rsidR="00355CB9" w:rsidRPr="004746FE" w:rsidRDefault="00355CB9" w:rsidP="007637B3">
      <w:pPr>
        <w:pStyle w:val="Akapitzlist"/>
        <w:numPr>
          <w:ilvl w:val="1"/>
          <w:numId w:val="21"/>
        </w:numPr>
        <w:spacing w:after="120"/>
        <w:ind w:left="993"/>
        <w:jc w:val="both"/>
        <w:rPr>
          <w:bCs/>
          <w:szCs w:val="24"/>
        </w:rPr>
      </w:pPr>
      <w:r w:rsidRPr="004746FE">
        <w:rPr>
          <w:bCs/>
          <w:szCs w:val="24"/>
        </w:rPr>
        <w:t xml:space="preserve">pracy małoletnich cudzoziemców </w:t>
      </w:r>
      <w:r w:rsidRPr="004746FE">
        <w:rPr>
          <w:szCs w:val="24"/>
        </w:rPr>
        <w:t>powierzenia wykonywania pracy małoletniemu cudzoziemcowi,</w:t>
      </w:r>
      <w:r w:rsidRPr="004746FE">
        <w:rPr>
          <w:b/>
          <w:bCs/>
          <w:szCs w:val="24"/>
        </w:rPr>
        <w:t xml:space="preserve"> </w:t>
      </w:r>
      <w:r w:rsidRPr="004746FE">
        <w:rPr>
          <w:bCs/>
          <w:szCs w:val="24"/>
        </w:rPr>
        <w:t xml:space="preserve">o którym mowa w art. 9 ust. 2 ustawy z dnia 15 czerwca 2012 r. o skutkach powierzania wykonywania pracy cudzoziemcom przebywającym wbrew przepisom na terytorium Rzeczypospolitej Polskiej (Dz. U. poz. 769), </w:t>
      </w:r>
    </w:p>
    <w:p w:rsidR="00355CB9" w:rsidRPr="004746FE" w:rsidRDefault="00355CB9" w:rsidP="007637B3">
      <w:pPr>
        <w:pStyle w:val="Akapitzlist"/>
        <w:numPr>
          <w:ilvl w:val="1"/>
          <w:numId w:val="21"/>
        </w:numPr>
        <w:spacing w:after="120"/>
        <w:ind w:left="993"/>
        <w:jc w:val="both"/>
        <w:rPr>
          <w:bCs/>
          <w:szCs w:val="24"/>
        </w:rPr>
      </w:pPr>
      <w:r w:rsidRPr="004746FE">
        <w:rPr>
          <w:bCs/>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55CB9" w:rsidRPr="004746FE" w:rsidRDefault="00355CB9" w:rsidP="007637B3">
      <w:pPr>
        <w:pStyle w:val="Akapitzlist"/>
        <w:numPr>
          <w:ilvl w:val="1"/>
          <w:numId w:val="21"/>
        </w:numPr>
        <w:spacing w:after="120"/>
        <w:ind w:left="993"/>
        <w:jc w:val="both"/>
        <w:rPr>
          <w:bCs/>
          <w:szCs w:val="24"/>
        </w:rPr>
      </w:pPr>
      <w:r w:rsidRPr="004746FE">
        <w:rPr>
          <w:bCs/>
          <w:szCs w:val="24"/>
        </w:rPr>
        <w:t xml:space="preserve">o którym mowa w art. 9 ust. 1 i 3 lub art. 10 ustawy z dnia 15 czerwca 2012 r. o skutkach powierzania wykonywania pracy cudzoziemcom przebywającym wbrew przepisom na terytorium Rzeczypospolitej Polskiej </w:t>
      </w:r>
    </w:p>
    <w:p w:rsidR="00355CB9" w:rsidRPr="004746FE" w:rsidRDefault="00355CB9" w:rsidP="009A5340">
      <w:pPr>
        <w:pStyle w:val="Akapitzlist"/>
        <w:spacing w:after="120"/>
        <w:ind w:left="720"/>
        <w:jc w:val="both"/>
        <w:rPr>
          <w:bCs/>
          <w:szCs w:val="24"/>
        </w:rPr>
      </w:pPr>
      <w:r w:rsidRPr="004746FE">
        <w:rPr>
          <w:bCs/>
          <w:szCs w:val="24"/>
        </w:rPr>
        <w:t xml:space="preserve">– lub za odpowiedni czyn zabroniony określony w przepisach prawa obcego; </w:t>
      </w:r>
    </w:p>
    <w:p w:rsidR="002F1142" w:rsidRPr="004746FE" w:rsidRDefault="00355CB9" w:rsidP="007637B3">
      <w:pPr>
        <w:pStyle w:val="Akapitzlist"/>
        <w:numPr>
          <w:ilvl w:val="0"/>
          <w:numId w:val="21"/>
        </w:numPr>
        <w:spacing w:after="120"/>
        <w:jc w:val="both"/>
        <w:rPr>
          <w:bCs/>
          <w:szCs w:val="24"/>
        </w:rPr>
      </w:pPr>
      <w:r w:rsidRPr="004746FE">
        <w:rPr>
          <w:bCs/>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2F1142" w:rsidRPr="004746FE">
        <w:rPr>
          <w:bCs/>
          <w:szCs w:val="24"/>
        </w:rPr>
        <w:t>p</w:t>
      </w:r>
      <w:r w:rsidRPr="004746FE">
        <w:rPr>
          <w:bCs/>
          <w:szCs w:val="24"/>
        </w:rPr>
        <w:t xml:space="preserve">pkt 1; </w:t>
      </w:r>
    </w:p>
    <w:p w:rsidR="002F1142" w:rsidRPr="004746FE" w:rsidRDefault="00355CB9" w:rsidP="007637B3">
      <w:pPr>
        <w:pStyle w:val="Akapitzlist"/>
        <w:numPr>
          <w:ilvl w:val="0"/>
          <w:numId w:val="21"/>
        </w:numPr>
        <w:spacing w:after="120"/>
        <w:jc w:val="both"/>
        <w:rPr>
          <w:bCs/>
          <w:szCs w:val="24"/>
        </w:rPr>
      </w:pPr>
      <w:r w:rsidRPr="004746FE">
        <w:rPr>
          <w:bCs/>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F1142" w:rsidRPr="004746FE" w:rsidRDefault="00355CB9" w:rsidP="007637B3">
      <w:pPr>
        <w:pStyle w:val="Akapitzlist"/>
        <w:numPr>
          <w:ilvl w:val="0"/>
          <w:numId w:val="21"/>
        </w:numPr>
        <w:spacing w:after="120"/>
        <w:jc w:val="both"/>
        <w:rPr>
          <w:bCs/>
          <w:szCs w:val="24"/>
        </w:rPr>
      </w:pPr>
      <w:r w:rsidRPr="004746FE">
        <w:rPr>
          <w:bCs/>
          <w:szCs w:val="24"/>
        </w:rPr>
        <w:t xml:space="preserve">wobec którego prawomocnie orzeczono zakaz ubiegania się o zamówienia publiczne; </w:t>
      </w:r>
    </w:p>
    <w:p w:rsidR="002F1142" w:rsidRPr="004746FE" w:rsidRDefault="00355CB9" w:rsidP="007637B3">
      <w:pPr>
        <w:pStyle w:val="Akapitzlist"/>
        <w:numPr>
          <w:ilvl w:val="0"/>
          <w:numId w:val="21"/>
        </w:numPr>
        <w:spacing w:after="120"/>
        <w:jc w:val="both"/>
        <w:rPr>
          <w:bCs/>
          <w:szCs w:val="24"/>
        </w:rPr>
      </w:pPr>
      <w:r w:rsidRPr="004746FE">
        <w:rPr>
          <w:bCs/>
          <w:szCs w:val="24"/>
        </w:rPr>
        <w:t xml:space="preserve">jeżeli </w:t>
      </w:r>
      <w:r w:rsidR="002F1142" w:rsidRPr="004746FE">
        <w:rPr>
          <w:bCs/>
          <w:szCs w:val="24"/>
        </w:rPr>
        <w:t>Z</w:t>
      </w:r>
      <w:r w:rsidRPr="004746FE">
        <w:rPr>
          <w:bCs/>
          <w:szCs w:val="24"/>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w:t>
      </w:r>
      <w:r w:rsidRPr="004746FE">
        <w:rPr>
          <w:bCs/>
          <w:szCs w:val="24"/>
        </w:rPr>
        <w:lastRenderedPageBreak/>
        <w:t xml:space="preserve">lutego 2007 r. o ochronie konkurencji i konsumentów, złożyli odrębne oferty, oferty częściowe lub wnioski o do-puszczenie do udziału w postępowaniu, chyba że wykażą, że przygotowali te oferty lub wnioski niezależnie od siebie; </w:t>
      </w:r>
    </w:p>
    <w:p w:rsidR="008465A2" w:rsidRPr="004746FE" w:rsidRDefault="00355CB9" w:rsidP="007637B3">
      <w:pPr>
        <w:pStyle w:val="Akapitzlist"/>
        <w:numPr>
          <w:ilvl w:val="0"/>
          <w:numId w:val="21"/>
        </w:numPr>
        <w:spacing w:after="120"/>
        <w:jc w:val="both"/>
        <w:rPr>
          <w:bCs/>
          <w:szCs w:val="24"/>
        </w:rPr>
      </w:pPr>
      <w:r w:rsidRPr="004746FE">
        <w:rPr>
          <w:bCs/>
          <w:szCs w:val="24"/>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8465A2" w:rsidRPr="004746FE">
        <w:rPr>
          <w:bCs/>
          <w:szCs w:val="24"/>
        </w:rPr>
        <w:t xml:space="preserve">; </w:t>
      </w:r>
    </w:p>
    <w:p w:rsidR="008465A2" w:rsidRPr="004746FE" w:rsidRDefault="008465A2" w:rsidP="007637B3">
      <w:pPr>
        <w:pStyle w:val="Akapitzlist"/>
        <w:numPr>
          <w:ilvl w:val="0"/>
          <w:numId w:val="21"/>
        </w:numPr>
        <w:spacing w:after="120"/>
        <w:jc w:val="both"/>
        <w:rPr>
          <w:bCs/>
          <w:szCs w:val="24"/>
        </w:rPr>
      </w:pPr>
      <w:r w:rsidRPr="004746FE">
        <w:rPr>
          <w:bCs/>
          <w:szCs w:val="24"/>
        </w:rPr>
        <w:t>który naruszył obowiązki dotyczące płatności podatków, opłat lub składek na ubezpieczenia społeczne lub zdrowotne, z wyjątkiem przypadku, o którym mowa w art. 108 ust. 1 pkt 3</w:t>
      </w:r>
      <w:r w:rsidR="002F1142" w:rsidRPr="004746FE">
        <w:rPr>
          <w:bCs/>
          <w:szCs w:val="24"/>
        </w:rPr>
        <w:t xml:space="preserve"> uPzp</w:t>
      </w:r>
      <w:r w:rsidRPr="004746FE">
        <w:rPr>
          <w:bCs/>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8465A2" w:rsidRPr="004746FE" w:rsidRDefault="008465A2" w:rsidP="007637B3">
      <w:pPr>
        <w:pStyle w:val="Akapitzlist"/>
        <w:numPr>
          <w:ilvl w:val="0"/>
          <w:numId w:val="21"/>
        </w:numPr>
        <w:spacing w:after="120"/>
        <w:jc w:val="both"/>
        <w:rPr>
          <w:szCs w:val="24"/>
        </w:rPr>
      </w:pPr>
      <w:r w:rsidRPr="004746FE">
        <w:rPr>
          <w:bCs/>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8465A2" w:rsidRPr="004746FE" w:rsidRDefault="008465A2" w:rsidP="007637B3">
      <w:pPr>
        <w:pStyle w:val="Akapitzlist"/>
        <w:numPr>
          <w:ilvl w:val="0"/>
          <w:numId w:val="21"/>
        </w:numPr>
        <w:spacing w:after="120"/>
        <w:jc w:val="both"/>
        <w:rPr>
          <w:szCs w:val="24"/>
        </w:rPr>
      </w:pPr>
      <w:r w:rsidRPr="004746FE">
        <w:rPr>
          <w:bCs/>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324C45" w:rsidRPr="004746FE">
        <w:rPr>
          <w:bCs/>
          <w:szCs w:val="24"/>
        </w:rPr>
        <w:t>awnień z tytułu rękojmi za wady.</w:t>
      </w:r>
      <w:r w:rsidRPr="004746FE">
        <w:rPr>
          <w:bCs/>
          <w:szCs w:val="24"/>
        </w:rPr>
        <w:t xml:space="preserve"> </w:t>
      </w:r>
    </w:p>
    <w:p w:rsidR="006A655B" w:rsidRPr="004746FE" w:rsidRDefault="002F1142" w:rsidP="00667769">
      <w:pPr>
        <w:pStyle w:val="Akapitzlist"/>
        <w:widowControl/>
        <w:numPr>
          <w:ilvl w:val="0"/>
          <w:numId w:val="2"/>
        </w:numPr>
        <w:suppressAutoHyphens w:val="0"/>
        <w:autoSpaceDE w:val="0"/>
        <w:autoSpaceDN w:val="0"/>
        <w:adjustRightInd w:val="0"/>
        <w:spacing w:after="120"/>
        <w:ind w:left="426" w:hanging="426"/>
        <w:jc w:val="both"/>
        <w:rPr>
          <w:bCs/>
          <w:szCs w:val="24"/>
        </w:rPr>
      </w:pPr>
      <w:r w:rsidRPr="004746FE">
        <w:rPr>
          <w:szCs w:val="24"/>
        </w:rPr>
        <w:t>W przypadkach, o których mowa w art. 109 ust. 1 pkt 1</w:t>
      </w:r>
      <w:r w:rsidR="007B5C37">
        <w:rPr>
          <w:szCs w:val="24"/>
        </w:rPr>
        <w:t>, 4, 7</w:t>
      </w:r>
      <w:r w:rsidRPr="004746FE">
        <w:rPr>
          <w:szCs w:val="24"/>
        </w:rPr>
        <w:t xml:space="preserve"> uPzp,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w:t>
      </w:r>
      <w:r w:rsidR="006A655B" w:rsidRPr="004746FE">
        <w:rPr>
          <w:szCs w:val="24"/>
        </w:rPr>
        <w:t xml:space="preserve">art. 109 </w:t>
      </w:r>
      <w:r w:rsidRPr="004746FE">
        <w:rPr>
          <w:szCs w:val="24"/>
        </w:rPr>
        <w:t>ust. 1 pkt 4</w:t>
      </w:r>
      <w:r w:rsidR="006A655B" w:rsidRPr="004746FE">
        <w:rPr>
          <w:szCs w:val="24"/>
        </w:rPr>
        <w:t xml:space="preserve"> uPzp</w:t>
      </w:r>
      <w:r w:rsidRPr="004746FE">
        <w:rPr>
          <w:szCs w:val="24"/>
        </w:rPr>
        <w:t xml:space="preserve">, jest wystarczająca do wykonania zamówienia. </w:t>
      </w:r>
    </w:p>
    <w:p w:rsidR="006A655B" w:rsidRPr="004746FE" w:rsidRDefault="006A655B" w:rsidP="00667769">
      <w:pPr>
        <w:pStyle w:val="Akapitzlist"/>
        <w:widowControl/>
        <w:numPr>
          <w:ilvl w:val="0"/>
          <w:numId w:val="2"/>
        </w:numPr>
        <w:suppressAutoHyphens w:val="0"/>
        <w:autoSpaceDE w:val="0"/>
        <w:autoSpaceDN w:val="0"/>
        <w:adjustRightInd w:val="0"/>
        <w:spacing w:after="120"/>
        <w:ind w:left="426" w:hanging="426"/>
        <w:jc w:val="both"/>
        <w:rPr>
          <w:bCs/>
          <w:szCs w:val="24"/>
        </w:rPr>
      </w:pPr>
      <w:r w:rsidRPr="004746FE">
        <w:rPr>
          <w:bCs/>
          <w:szCs w:val="24"/>
        </w:rPr>
        <w:t xml:space="preserve">Wykonawca nie podlega wykluczeniu w okolicznościach określonych w art. 108 ust. 1 pkt 1, 2 i 5 lub art. 109 ust. 1 pkt </w:t>
      </w:r>
      <w:r w:rsidR="007B5C37">
        <w:rPr>
          <w:bCs/>
          <w:szCs w:val="24"/>
        </w:rPr>
        <w:t>4</w:t>
      </w:r>
      <w:r w:rsidRPr="004746FE">
        <w:rPr>
          <w:bCs/>
          <w:szCs w:val="24"/>
        </w:rPr>
        <w:t xml:space="preserve"> i 7, jeżeli udowodni zamawiającemu, że spełnił łącznie następujące przesłanki:</w:t>
      </w:r>
    </w:p>
    <w:p w:rsidR="006A655B" w:rsidRPr="004746FE" w:rsidRDefault="006A655B" w:rsidP="009A5340">
      <w:pPr>
        <w:pStyle w:val="Akapitzlist"/>
        <w:widowControl/>
        <w:suppressAutoHyphens w:val="0"/>
        <w:autoSpaceDE w:val="0"/>
        <w:autoSpaceDN w:val="0"/>
        <w:adjustRightInd w:val="0"/>
        <w:spacing w:after="120"/>
        <w:ind w:left="567" w:hanging="283"/>
        <w:jc w:val="both"/>
        <w:rPr>
          <w:bCs/>
          <w:szCs w:val="24"/>
        </w:rPr>
      </w:pPr>
      <w:r w:rsidRPr="004746FE">
        <w:rPr>
          <w:bCs/>
          <w:szCs w:val="24"/>
        </w:rPr>
        <w:t>1) naprawił lub zobowiązał się do naprawienia szkody wyrządzonej przestępstwem, wykroczeniem lub swoim nieprawidłowym postępowaniem, w tym poprzez zadośćuczynienie pieniężne;</w:t>
      </w:r>
    </w:p>
    <w:p w:rsidR="006A655B" w:rsidRPr="004746FE" w:rsidRDefault="006A655B" w:rsidP="009A5340">
      <w:pPr>
        <w:pStyle w:val="Akapitzlist"/>
        <w:widowControl/>
        <w:suppressAutoHyphens w:val="0"/>
        <w:autoSpaceDE w:val="0"/>
        <w:autoSpaceDN w:val="0"/>
        <w:adjustRightInd w:val="0"/>
        <w:spacing w:after="120"/>
        <w:ind w:left="567" w:hanging="283"/>
        <w:jc w:val="both"/>
        <w:rPr>
          <w:bCs/>
          <w:szCs w:val="24"/>
        </w:rPr>
      </w:pPr>
      <w:r w:rsidRPr="004746FE">
        <w:rPr>
          <w:bCs/>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655B" w:rsidRPr="004746FE" w:rsidRDefault="006A655B" w:rsidP="009A5340">
      <w:pPr>
        <w:pStyle w:val="Akapitzlist"/>
        <w:widowControl/>
        <w:suppressAutoHyphens w:val="0"/>
        <w:autoSpaceDE w:val="0"/>
        <w:autoSpaceDN w:val="0"/>
        <w:adjustRightInd w:val="0"/>
        <w:spacing w:after="120"/>
        <w:ind w:left="567" w:hanging="283"/>
        <w:jc w:val="both"/>
        <w:rPr>
          <w:bCs/>
          <w:szCs w:val="24"/>
        </w:rPr>
      </w:pPr>
      <w:r w:rsidRPr="004746FE">
        <w:rPr>
          <w:bCs/>
          <w:szCs w:val="24"/>
        </w:rPr>
        <w:t>3) podjął konkretne środki techniczne, organizacyjne i kadrowe, odpowiednie dla zapobiegania dalszym przestępstwom, wykroczeniom lub nieprawidłowemu postępowaniu, w szczególności:</w:t>
      </w:r>
    </w:p>
    <w:p w:rsidR="006A655B" w:rsidRPr="004746FE" w:rsidRDefault="006A655B" w:rsidP="009A5340">
      <w:pPr>
        <w:pStyle w:val="Akapitzlist"/>
        <w:widowControl/>
        <w:suppressAutoHyphens w:val="0"/>
        <w:autoSpaceDE w:val="0"/>
        <w:autoSpaceDN w:val="0"/>
        <w:adjustRightInd w:val="0"/>
        <w:spacing w:after="120"/>
        <w:ind w:left="567"/>
        <w:jc w:val="both"/>
        <w:rPr>
          <w:bCs/>
          <w:szCs w:val="24"/>
        </w:rPr>
      </w:pPr>
      <w:r w:rsidRPr="004746FE">
        <w:rPr>
          <w:bCs/>
          <w:szCs w:val="24"/>
        </w:rPr>
        <w:t>a) zerwał wszelkie powiązania z osobami lub podmiotami odpowiedzialnymi za nieprawidłowe postępowanie wykonawcy,</w:t>
      </w:r>
    </w:p>
    <w:p w:rsidR="006A655B" w:rsidRPr="004746FE" w:rsidRDefault="006A655B" w:rsidP="009A5340">
      <w:pPr>
        <w:pStyle w:val="Akapitzlist"/>
        <w:widowControl/>
        <w:suppressAutoHyphens w:val="0"/>
        <w:autoSpaceDE w:val="0"/>
        <w:autoSpaceDN w:val="0"/>
        <w:adjustRightInd w:val="0"/>
        <w:spacing w:after="120"/>
        <w:ind w:left="567"/>
        <w:jc w:val="both"/>
        <w:rPr>
          <w:bCs/>
          <w:szCs w:val="24"/>
        </w:rPr>
      </w:pPr>
      <w:r w:rsidRPr="004746FE">
        <w:rPr>
          <w:bCs/>
          <w:szCs w:val="24"/>
        </w:rPr>
        <w:t>b) zreorganizował personel,</w:t>
      </w:r>
    </w:p>
    <w:p w:rsidR="006A655B" w:rsidRPr="004746FE" w:rsidRDefault="006A655B" w:rsidP="009A5340">
      <w:pPr>
        <w:pStyle w:val="Akapitzlist"/>
        <w:widowControl/>
        <w:suppressAutoHyphens w:val="0"/>
        <w:autoSpaceDE w:val="0"/>
        <w:autoSpaceDN w:val="0"/>
        <w:adjustRightInd w:val="0"/>
        <w:spacing w:after="120"/>
        <w:ind w:left="567"/>
        <w:jc w:val="both"/>
        <w:rPr>
          <w:bCs/>
          <w:szCs w:val="24"/>
        </w:rPr>
      </w:pPr>
      <w:r w:rsidRPr="004746FE">
        <w:rPr>
          <w:bCs/>
          <w:szCs w:val="24"/>
        </w:rPr>
        <w:lastRenderedPageBreak/>
        <w:t>c) wdrożył system sprawozdawczości i kontroli,</w:t>
      </w:r>
    </w:p>
    <w:p w:rsidR="006A655B" w:rsidRPr="004746FE" w:rsidRDefault="006A655B" w:rsidP="009A5340">
      <w:pPr>
        <w:pStyle w:val="Akapitzlist"/>
        <w:widowControl/>
        <w:suppressAutoHyphens w:val="0"/>
        <w:autoSpaceDE w:val="0"/>
        <w:autoSpaceDN w:val="0"/>
        <w:adjustRightInd w:val="0"/>
        <w:spacing w:after="120"/>
        <w:ind w:left="567"/>
        <w:jc w:val="both"/>
        <w:rPr>
          <w:bCs/>
          <w:szCs w:val="24"/>
        </w:rPr>
      </w:pPr>
      <w:r w:rsidRPr="004746FE">
        <w:rPr>
          <w:bCs/>
          <w:szCs w:val="24"/>
        </w:rPr>
        <w:t>d) utworzył struktury audytu wewnętrznego do monitorowania przestrzegania przepisów, wewnętrznych regulacji lub standardów,</w:t>
      </w:r>
    </w:p>
    <w:p w:rsidR="006A655B" w:rsidRPr="004746FE" w:rsidRDefault="006A655B" w:rsidP="009A5340">
      <w:pPr>
        <w:pStyle w:val="Akapitzlist"/>
        <w:widowControl/>
        <w:suppressAutoHyphens w:val="0"/>
        <w:autoSpaceDE w:val="0"/>
        <w:autoSpaceDN w:val="0"/>
        <w:adjustRightInd w:val="0"/>
        <w:spacing w:after="120"/>
        <w:ind w:left="567"/>
        <w:jc w:val="both"/>
        <w:rPr>
          <w:bCs/>
          <w:szCs w:val="24"/>
        </w:rPr>
      </w:pPr>
      <w:r w:rsidRPr="004746FE">
        <w:rPr>
          <w:bCs/>
          <w:szCs w:val="24"/>
        </w:rPr>
        <w:t>e) wprowadził wewnętrzne regulacje dotyczące odpowiedzialności i odszkodowań za nieprzestrzeganie przepisów, wewnętrznych regulacji lub standardów.</w:t>
      </w:r>
    </w:p>
    <w:p w:rsidR="00244535" w:rsidRPr="004746FE" w:rsidRDefault="006A655B" w:rsidP="00667769">
      <w:pPr>
        <w:pStyle w:val="Akapitzlist"/>
        <w:widowControl/>
        <w:numPr>
          <w:ilvl w:val="0"/>
          <w:numId w:val="2"/>
        </w:numPr>
        <w:suppressAutoHyphens w:val="0"/>
        <w:autoSpaceDE w:val="0"/>
        <w:autoSpaceDN w:val="0"/>
        <w:adjustRightInd w:val="0"/>
        <w:spacing w:after="120"/>
        <w:ind w:left="284" w:hanging="284"/>
        <w:jc w:val="both"/>
        <w:rPr>
          <w:bCs/>
          <w:szCs w:val="24"/>
        </w:rPr>
      </w:pPr>
      <w:r w:rsidRPr="004746FE">
        <w:rPr>
          <w:bCs/>
          <w:szCs w:val="24"/>
        </w:rPr>
        <w:t xml:space="preserve">Zamawiający ocenia, czy podjęte przez wykonawcę czynności, o których mowa w pkt 3, są wystarczające do wykazania jego rzetelności, uwzględniając wagę i szczególne okoliczności czynu wykonawcy. </w:t>
      </w:r>
    </w:p>
    <w:p w:rsidR="00244535" w:rsidRPr="004746FE" w:rsidRDefault="00244535" w:rsidP="009A5340">
      <w:pPr>
        <w:pStyle w:val="Akapitzlist"/>
        <w:autoSpaceDE w:val="0"/>
        <w:autoSpaceDN w:val="0"/>
        <w:adjustRightInd w:val="0"/>
        <w:spacing w:after="120"/>
        <w:ind w:left="0"/>
        <w:rPr>
          <w:bCs/>
          <w:szCs w:val="24"/>
        </w:rPr>
      </w:pPr>
    </w:p>
    <w:p w:rsidR="006A655B" w:rsidRPr="004746FE" w:rsidRDefault="006A655B" w:rsidP="007637B3">
      <w:pPr>
        <w:pStyle w:val="Nagwek1"/>
        <w:numPr>
          <w:ilvl w:val="0"/>
          <w:numId w:val="26"/>
        </w:numPr>
        <w:spacing w:before="0" w:after="120"/>
        <w:jc w:val="both"/>
        <w:rPr>
          <w:rFonts w:ascii="Times New Roman" w:hAnsi="Times New Roman"/>
          <w:bCs w:val="0"/>
          <w:sz w:val="24"/>
          <w:szCs w:val="24"/>
          <w:lang w:val="pl-PL"/>
        </w:rPr>
      </w:pPr>
      <w:bookmarkStart w:id="23" w:name="_Toc62386222"/>
      <w:r w:rsidRPr="004746FE">
        <w:rPr>
          <w:rFonts w:ascii="Times New Roman" w:hAnsi="Times New Roman"/>
          <w:bCs w:val="0"/>
          <w:sz w:val="24"/>
          <w:szCs w:val="24"/>
          <w:lang w:val="pl-PL"/>
        </w:rPr>
        <w:t>Informacja o podmiotowych środkach dowodowych oraz oświadczeni</w:t>
      </w:r>
      <w:r w:rsidR="0095178A" w:rsidRPr="004746FE">
        <w:rPr>
          <w:rFonts w:ascii="Times New Roman" w:hAnsi="Times New Roman"/>
          <w:bCs w:val="0"/>
          <w:sz w:val="24"/>
          <w:szCs w:val="24"/>
          <w:lang w:val="pl-PL"/>
        </w:rPr>
        <w:t>ach</w:t>
      </w:r>
      <w:r w:rsidRPr="004746FE">
        <w:rPr>
          <w:rFonts w:ascii="Times New Roman" w:hAnsi="Times New Roman"/>
          <w:bCs w:val="0"/>
          <w:sz w:val="24"/>
          <w:szCs w:val="24"/>
          <w:lang w:val="pl-PL"/>
        </w:rPr>
        <w:t>.</w:t>
      </w:r>
      <w:bookmarkEnd w:id="23"/>
    </w:p>
    <w:p w:rsidR="006A655B" w:rsidRPr="004746FE" w:rsidRDefault="006A655B" w:rsidP="00667769">
      <w:pPr>
        <w:numPr>
          <w:ilvl w:val="6"/>
          <w:numId w:val="2"/>
        </w:numPr>
        <w:spacing w:after="120"/>
        <w:jc w:val="both"/>
        <w:rPr>
          <w:b/>
          <w:bCs/>
          <w:szCs w:val="24"/>
        </w:rPr>
      </w:pPr>
      <w:r w:rsidRPr="004746FE">
        <w:rPr>
          <w:szCs w:val="24"/>
        </w:rPr>
        <w:t>Wykonawca zobowiązany jest złożyć</w:t>
      </w:r>
      <w:r w:rsidRPr="004746FE">
        <w:rPr>
          <w:b/>
          <w:bCs/>
          <w:szCs w:val="24"/>
        </w:rPr>
        <w:t xml:space="preserve"> </w:t>
      </w:r>
      <w:r w:rsidRPr="004746FE">
        <w:rPr>
          <w:b/>
          <w:bCs/>
          <w:szCs w:val="24"/>
          <w:u w:val="single"/>
        </w:rPr>
        <w:t>wraz z ofertą</w:t>
      </w:r>
      <w:r w:rsidR="0095178A" w:rsidRPr="004746FE">
        <w:rPr>
          <w:b/>
          <w:bCs/>
          <w:szCs w:val="24"/>
          <w:u w:val="single"/>
        </w:rPr>
        <w:t xml:space="preserve"> następujące oświadczenia</w:t>
      </w:r>
      <w:r w:rsidRPr="004746FE">
        <w:rPr>
          <w:b/>
          <w:bCs/>
          <w:szCs w:val="24"/>
        </w:rPr>
        <w:t>:</w:t>
      </w:r>
    </w:p>
    <w:p w:rsidR="000208D4" w:rsidRPr="004746FE" w:rsidRDefault="00244535" w:rsidP="007637B3">
      <w:pPr>
        <w:numPr>
          <w:ilvl w:val="0"/>
          <w:numId w:val="4"/>
        </w:numPr>
        <w:autoSpaceDE w:val="0"/>
        <w:autoSpaceDN w:val="0"/>
        <w:adjustRightInd w:val="0"/>
        <w:spacing w:after="120"/>
        <w:ind w:left="567"/>
        <w:jc w:val="both"/>
        <w:rPr>
          <w:bCs/>
          <w:szCs w:val="24"/>
        </w:rPr>
      </w:pPr>
      <w:r w:rsidRPr="004746FE">
        <w:rPr>
          <w:bCs/>
          <w:szCs w:val="24"/>
        </w:rPr>
        <w:t xml:space="preserve">aktualne na dzień składania ofert oświadczenie </w:t>
      </w:r>
      <w:r w:rsidR="000208D4" w:rsidRPr="004746FE">
        <w:rPr>
          <w:bCs/>
          <w:szCs w:val="24"/>
        </w:rPr>
        <w:t xml:space="preserve">– wg. wzoru stanowiącego Załącznik nr </w:t>
      </w:r>
      <w:r w:rsidR="00CE16D2" w:rsidRPr="004746FE">
        <w:rPr>
          <w:bCs/>
          <w:szCs w:val="24"/>
        </w:rPr>
        <w:t>2</w:t>
      </w:r>
      <w:r w:rsidR="000208D4" w:rsidRPr="004746FE">
        <w:rPr>
          <w:bCs/>
          <w:szCs w:val="24"/>
        </w:rPr>
        <w:t xml:space="preserve"> do SWZ, </w:t>
      </w:r>
      <w:r w:rsidRPr="004746FE">
        <w:rPr>
          <w:bCs/>
          <w:szCs w:val="24"/>
        </w:rPr>
        <w:t>zawierające w szczególności informacje:</w:t>
      </w:r>
    </w:p>
    <w:p w:rsidR="000208D4" w:rsidRPr="007B6A10" w:rsidRDefault="0095178A" w:rsidP="007B6A10">
      <w:pPr>
        <w:pStyle w:val="Akapitzlist"/>
        <w:numPr>
          <w:ilvl w:val="0"/>
          <w:numId w:val="39"/>
        </w:numPr>
        <w:autoSpaceDE w:val="0"/>
        <w:autoSpaceDN w:val="0"/>
        <w:adjustRightInd w:val="0"/>
        <w:spacing w:after="120"/>
        <w:ind w:left="993"/>
        <w:jc w:val="both"/>
        <w:rPr>
          <w:bCs/>
          <w:szCs w:val="24"/>
        </w:rPr>
      </w:pPr>
      <w:r w:rsidRPr="007B6A10">
        <w:rPr>
          <w:bCs/>
          <w:szCs w:val="24"/>
        </w:rPr>
        <w:t xml:space="preserve"> </w:t>
      </w:r>
      <w:r w:rsidR="00244535" w:rsidRPr="007B6A10">
        <w:rPr>
          <w:bCs/>
          <w:szCs w:val="24"/>
        </w:rPr>
        <w:t xml:space="preserve">o tym, że Wykonawca spełnia warunki udziału w postępowaniu określone przez Zamawiającego w Rozdziale </w:t>
      </w:r>
      <w:r w:rsidR="00CE16D2" w:rsidRPr="007B6A10">
        <w:rPr>
          <w:bCs/>
          <w:szCs w:val="24"/>
        </w:rPr>
        <w:t xml:space="preserve">IX </w:t>
      </w:r>
      <w:r w:rsidR="000208D4" w:rsidRPr="007B6A10">
        <w:rPr>
          <w:bCs/>
          <w:szCs w:val="24"/>
        </w:rPr>
        <w:t>SWZ</w:t>
      </w:r>
      <w:r w:rsidR="00244535" w:rsidRPr="007B6A10">
        <w:rPr>
          <w:bCs/>
          <w:szCs w:val="24"/>
        </w:rPr>
        <w:t>,</w:t>
      </w:r>
    </w:p>
    <w:p w:rsidR="000208D4" w:rsidRPr="004746FE" w:rsidRDefault="00244535" w:rsidP="007B6A10">
      <w:pPr>
        <w:numPr>
          <w:ilvl w:val="0"/>
          <w:numId w:val="39"/>
        </w:numPr>
        <w:autoSpaceDE w:val="0"/>
        <w:autoSpaceDN w:val="0"/>
        <w:adjustRightInd w:val="0"/>
        <w:spacing w:after="120"/>
        <w:ind w:left="993"/>
        <w:jc w:val="both"/>
        <w:rPr>
          <w:bCs/>
          <w:szCs w:val="24"/>
        </w:rPr>
      </w:pPr>
      <w:r w:rsidRPr="004746FE">
        <w:rPr>
          <w:bCs/>
          <w:szCs w:val="24"/>
        </w:rPr>
        <w:t xml:space="preserve">o tym, że Wykonawca nie podlega wykluczeniu z powodów wskazanych w </w:t>
      </w:r>
      <w:r w:rsidR="000208D4" w:rsidRPr="004746FE">
        <w:rPr>
          <w:bCs/>
          <w:szCs w:val="24"/>
        </w:rPr>
        <w:t xml:space="preserve">Rozdziale </w:t>
      </w:r>
      <w:r w:rsidR="00CE16D2" w:rsidRPr="004746FE">
        <w:rPr>
          <w:bCs/>
          <w:szCs w:val="24"/>
        </w:rPr>
        <w:t xml:space="preserve">X </w:t>
      </w:r>
      <w:r w:rsidR="000208D4" w:rsidRPr="004746FE">
        <w:rPr>
          <w:bCs/>
          <w:szCs w:val="24"/>
        </w:rPr>
        <w:t>SWZ</w:t>
      </w:r>
      <w:r w:rsidRPr="004746FE">
        <w:rPr>
          <w:bCs/>
          <w:color w:val="000000"/>
          <w:szCs w:val="24"/>
        </w:rPr>
        <w:t>,</w:t>
      </w:r>
    </w:p>
    <w:p w:rsidR="00D31623" w:rsidRPr="004746FE" w:rsidRDefault="000208D4" w:rsidP="007637B3">
      <w:pPr>
        <w:pStyle w:val="Akapitzlist"/>
        <w:widowControl/>
        <w:numPr>
          <w:ilvl w:val="0"/>
          <w:numId w:val="4"/>
        </w:numPr>
        <w:suppressAutoHyphens w:val="0"/>
        <w:autoSpaceDE w:val="0"/>
        <w:autoSpaceDN w:val="0"/>
        <w:adjustRightInd w:val="0"/>
        <w:spacing w:after="120"/>
        <w:ind w:left="567"/>
        <w:jc w:val="both"/>
        <w:rPr>
          <w:bCs/>
          <w:szCs w:val="24"/>
        </w:rPr>
      </w:pPr>
      <w:r w:rsidRPr="004746FE">
        <w:rPr>
          <w:bCs/>
          <w:szCs w:val="24"/>
        </w:rPr>
        <w:t>zobowiązanie podmiotu udostępniającego wykonawcy zasoby na potrzeby realizacji danego zamówienia lub inny podmiotowy środek dowodowy potwierdzający, że wykonawca realizując zamówienie, będzie dysponował niezbędnymi zasobami tych podmiotów, w przypadku wykonawcy, który wykazując spełnienie warunków udziału w postepowaniu, polega na zdolnościach lub sytuacji podmiotów udostępniających zasoby, o tym, których warunków dotyczą udostępniane przez inne podmioty zasoby</w:t>
      </w:r>
      <w:r w:rsidR="00324C45" w:rsidRPr="004746FE">
        <w:rPr>
          <w:bCs/>
          <w:szCs w:val="24"/>
        </w:rPr>
        <w:t xml:space="preserve"> (jeśli dotyczy)</w:t>
      </w:r>
      <w:r w:rsidRPr="004746FE">
        <w:rPr>
          <w:bCs/>
          <w:szCs w:val="24"/>
        </w:rPr>
        <w:t>,</w:t>
      </w:r>
    </w:p>
    <w:p w:rsidR="00D31623" w:rsidRPr="004746FE" w:rsidRDefault="00D31623" w:rsidP="007637B3">
      <w:pPr>
        <w:pStyle w:val="Akapitzlist"/>
        <w:widowControl/>
        <w:numPr>
          <w:ilvl w:val="0"/>
          <w:numId w:val="4"/>
        </w:numPr>
        <w:suppressAutoHyphens w:val="0"/>
        <w:autoSpaceDE w:val="0"/>
        <w:autoSpaceDN w:val="0"/>
        <w:adjustRightInd w:val="0"/>
        <w:spacing w:after="120"/>
        <w:ind w:left="567"/>
        <w:jc w:val="both"/>
        <w:rPr>
          <w:bCs/>
          <w:szCs w:val="24"/>
        </w:rPr>
      </w:pPr>
      <w:r w:rsidRPr="004746FE">
        <w:rPr>
          <w:bCs/>
          <w:szCs w:val="24"/>
        </w:rPr>
        <w:t>oświadczenie o którym mowa w pkt 1 ppkt 1 podmiotu udostępniającego zasoby, potwierdzające brak podstaw wykluczenia tego podmiotu oraz odpowiednio spełnianie warunków udziału w postępowaniu, w zakresie, w jakim wykonawca powołuje się na jego zasoby - w przypadku polegania wykonawcy na zdolnościach lub sytuacji podmiotów udostępniających zasoby w celu wykazania spełniania warunków udziału w postępowaniu</w:t>
      </w:r>
      <w:r w:rsidR="00324C45" w:rsidRPr="004746FE">
        <w:rPr>
          <w:bCs/>
          <w:szCs w:val="24"/>
        </w:rPr>
        <w:t xml:space="preserve"> (jeśli dotyczy)</w:t>
      </w:r>
      <w:r w:rsidRPr="004746FE">
        <w:rPr>
          <w:bCs/>
          <w:szCs w:val="24"/>
        </w:rPr>
        <w:t>,</w:t>
      </w:r>
    </w:p>
    <w:p w:rsidR="00F42D8E" w:rsidRPr="004746FE" w:rsidRDefault="00F42D8E" w:rsidP="007637B3">
      <w:pPr>
        <w:numPr>
          <w:ilvl w:val="3"/>
          <w:numId w:val="17"/>
        </w:numPr>
        <w:autoSpaceDE w:val="0"/>
        <w:autoSpaceDN w:val="0"/>
        <w:adjustRightInd w:val="0"/>
        <w:spacing w:after="120"/>
        <w:ind w:left="284" w:hanging="284"/>
        <w:jc w:val="both"/>
        <w:rPr>
          <w:bCs/>
          <w:szCs w:val="24"/>
        </w:rPr>
      </w:pPr>
      <w:r w:rsidRPr="004746FE">
        <w:rPr>
          <w:bCs/>
          <w:szCs w:val="24"/>
        </w:rPr>
        <w:t>W przypadku wspólnego ubiegania się o zamówienie przez wykonawców, oświadczenie, o którym mowa w pkt 1 ppkt 1, składa każdy z wykonawców. Oświadczenia te potwierdzają brak podstaw wykluczenia oraz spełnianie warunków udziału w postępowaniu w zakresie, w jakim każdy z wykonawców wykazuje spełnianie warunków udziału w postępowaniu lub kryteriów selekcji.</w:t>
      </w:r>
    </w:p>
    <w:p w:rsidR="00247AA6" w:rsidRPr="004746FE" w:rsidRDefault="00247AA6" w:rsidP="007637B3">
      <w:pPr>
        <w:numPr>
          <w:ilvl w:val="3"/>
          <w:numId w:val="17"/>
        </w:numPr>
        <w:autoSpaceDE w:val="0"/>
        <w:autoSpaceDN w:val="0"/>
        <w:adjustRightInd w:val="0"/>
        <w:spacing w:after="120"/>
        <w:ind w:left="284" w:hanging="284"/>
        <w:jc w:val="both"/>
        <w:rPr>
          <w:bCs/>
          <w:szCs w:val="24"/>
        </w:rPr>
      </w:pPr>
      <w:r w:rsidRPr="004746FE">
        <w:rPr>
          <w:bCs/>
          <w:szCs w:val="24"/>
        </w:rPr>
        <w:t>Zobowiązanie podmiotu udostępniającego zasoby, o którym mowa w pkt 1 ppkt 2, potwierdza, że stosunek łączący wykonawcę z podmiotami udostępniającymi zasoby gwarantuje rzeczywisty dostęp do tych zasobów oraz określa w szczególności:</w:t>
      </w:r>
    </w:p>
    <w:p w:rsidR="00247AA6" w:rsidRPr="004746FE" w:rsidRDefault="00247AA6" w:rsidP="009A5340">
      <w:pPr>
        <w:autoSpaceDE w:val="0"/>
        <w:autoSpaceDN w:val="0"/>
        <w:adjustRightInd w:val="0"/>
        <w:spacing w:after="120"/>
        <w:ind w:left="284"/>
        <w:jc w:val="both"/>
        <w:rPr>
          <w:bCs/>
          <w:szCs w:val="24"/>
        </w:rPr>
      </w:pPr>
      <w:r w:rsidRPr="004746FE">
        <w:rPr>
          <w:bCs/>
          <w:szCs w:val="24"/>
        </w:rPr>
        <w:t>1) zakres dostępnych wykonawcy zasobów podmiotu udostępniającego zasoby;</w:t>
      </w:r>
    </w:p>
    <w:p w:rsidR="00247AA6" w:rsidRPr="004746FE" w:rsidRDefault="00247AA6" w:rsidP="009A5340">
      <w:pPr>
        <w:autoSpaceDE w:val="0"/>
        <w:autoSpaceDN w:val="0"/>
        <w:adjustRightInd w:val="0"/>
        <w:spacing w:after="120"/>
        <w:ind w:left="284"/>
        <w:jc w:val="both"/>
        <w:rPr>
          <w:bCs/>
          <w:szCs w:val="24"/>
        </w:rPr>
      </w:pPr>
      <w:r w:rsidRPr="004746FE">
        <w:rPr>
          <w:bCs/>
          <w:szCs w:val="24"/>
        </w:rPr>
        <w:t>2) sposób i okres udostępnienia wykonawcy i wykorzystania przez niego zasobów podmiotu udostępniającego te zasoby przy wykonywaniu zamówienia;</w:t>
      </w:r>
    </w:p>
    <w:p w:rsidR="00890F58" w:rsidRPr="004746FE" w:rsidRDefault="00247AA6" w:rsidP="009A5340">
      <w:pPr>
        <w:autoSpaceDE w:val="0"/>
        <w:autoSpaceDN w:val="0"/>
        <w:adjustRightInd w:val="0"/>
        <w:spacing w:after="120"/>
        <w:ind w:left="284"/>
        <w:jc w:val="both"/>
        <w:rPr>
          <w:bCs/>
          <w:szCs w:val="24"/>
        </w:rPr>
      </w:pPr>
      <w:r w:rsidRPr="004746FE">
        <w:rPr>
          <w:bCs/>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720D1" w:rsidRDefault="00C720D1" w:rsidP="007637B3">
      <w:pPr>
        <w:pStyle w:val="Akapitzlist"/>
        <w:widowControl/>
        <w:numPr>
          <w:ilvl w:val="3"/>
          <w:numId w:val="17"/>
        </w:numPr>
        <w:suppressAutoHyphens w:val="0"/>
        <w:autoSpaceDE w:val="0"/>
        <w:autoSpaceDN w:val="0"/>
        <w:adjustRightInd w:val="0"/>
        <w:spacing w:after="120"/>
        <w:ind w:left="284" w:hanging="284"/>
        <w:rPr>
          <w:b/>
          <w:szCs w:val="24"/>
          <w:u w:val="single"/>
        </w:rPr>
      </w:pPr>
      <w:bookmarkStart w:id="24" w:name="_Toc457978886"/>
      <w:bookmarkStart w:id="25" w:name="_Toc458084637"/>
      <w:r w:rsidRPr="00C720D1">
        <w:rPr>
          <w:b/>
          <w:szCs w:val="24"/>
          <w:u w:val="single"/>
        </w:rPr>
        <w:lastRenderedPageBreak/>
        <w:t>Podmiotowe środki dowodowe żądane od Wykonawcy, którego oferta została oceniona najwyżej po złożeniu ofert:</w:t>
      </w:r>
    </w:p>
    <w:p w:rsidR="00C720D1" w:rsidRDefault="00C720D1" w:rsidP="00C720D1">
      <w:pPr>
        <w:pStyle w:val="Akapitzlist"/>
        <w:widowControl/>
        <w:suppressAutoHyphens w:val="0"/>
        <w:autoSpaceDE w:val="0"/>
        <w:autoSpaceDN w:val="0"/>
        <w:adjustRightInd w:val="0"/>
        <w:spacing w:after="120"/>
        <w:ind w:left="284"/>
        <w:jc w:val="both"/>
        <w:rPr>
          <w:szCs w:val="24"/>
        </w:rPr>
      </w:pPr>
      <w:r>
        <w:rPr>
          <w:szCs w:val="24"/>
        </w:rPr>
        <w:t>W celu wykazania spełnienia warunku dotyczącego posiadania kompetencji lub uprawnień</w:t>
      </w:r>
      <w:r w:rsidRPr="00C720D1">
        <w:rPr>
          <w:szCs w:val="24"/>
        </w:rPr>
        <w:t xml:space="preserve"> </w:t>
      </w:r>
      <w:r>
        <w:rPr>
          <w:szCs w:val="24"/>
        </w:rPr>
        <w:t>do prowadzenia określonej działalności gospodarczej lub zawodowej o ile wynika to z odrębnych przepisów, Wykonawca składa:</w:t>
      </w:r>
    </w:p>
    <w:p w:rsidR="00036D7A" w:rsidRDefault="00C720D1" w:rsidP="00C720D1">
      <w:pPr>
        <w:pStyle w:val="Akapitzlist"/>
        <w:widowControl/>
        <w:suppressAutoHyphens w:val="0"/>
        <w:autoSpaceDE w:val="0"/>
        <w:autoSpaceDN w:val="0"/>
        <w:adjustRightInd w:val="0"/>
        <w:spacing w:after="120"/>
        <w:ind w:left="426" w:hanging="142"/>
        <w:jc w:val="both"/>
      </w:pPr>
      <w:r>
        <w:t xml:space="preserve">- aktualną koncesję w zakresie obrotu paliwami ciekłymi, wymaganą na podstawie ustawy z dnia 10.04.2019 Prawo energetyczne (Dz. U. 2012, poz. 1059 z późn. zm.). </w:t>
      </w:r>
    </w:p>
    <w:p w:rsidR="00244535" w:rsidRPr="004746FE" w:rsidRDefault="00B768C6" w:rsidP="00C720D1">
      <w:pPr>
        <w:pStyle w:val="Akapitzlist"/>
        <w:widowControl/>
        <w:suppressAutoHyphens w:val="0"/>
        <w:autoSpaceDE w:val="0"/>
        <w:autoSpaceDN w:val="0"/>
        <w:adjustRightInd w:val="0"/>
        <w:spacing w:after="120"/>
        <w:ind w:left="426" w:hanging="142"/>
        <w:jc w:val="both"/>
        <w:rPr>
          <w:szCs w:val="24"/>
        </w:rPr>
      </w:pPr>
      <w:r w:rsidRPr="004746FE">
        <w:rPr>
          <w:szCs w:val="24"/>
        </w:rPr>
        <w:t>W przypadku wykonawców wspólnie ubiegających się o zamówienie:</w:t>
      </w:r>
    </w:p>
    <w:p w:rsidR="00B768C6" w:rsidRPr="004746FE" w:rsidRDefault="00244535" w:rsidP="007637B3">
      <w:pPr>
        <w:numPr>
          <w:ilvl w:val="0"/>
          <w:numId w:val="22"/>
        </w:numPr>
        <w:autoSpaceDE w:val="0"/>
        <w:autoSpaceDN w:val="0"/>
        <w:adjustRightInd w:val="0"/>
        <w:spacing w:after="120"/>
        <w:jc w:val="both"/>
        <w:rPr>
          <w:bCs/>
          <w:szCs w:val="24"/>
        </w:rPr>
      </w:pPr>
      <w:r w:rsidRPr="004746FE">
        <w:rPr>
          <w:bCs/>
          <w:szCs w:val="24"/>
        </w:rPr>
        <w:t xml:space="preserve">dokumenty </w:t>
      </w:r>
      <w:r w:rsidR="00B768C6" w:rsidRPr="004746FE">
        <w:rPr>
          <w:bCs/>
          <w:szCs w:val="24"/>
        </w:rPr>
        <w:t>potwierdzające brak podstaw wykluczenia - składają wszyscy wykonawcy;</w:t>
      </w:r>
    </w:p>
    <w:p w:rsidR="005C3F5D" w:rsidRPr="004746FE" w:rsidRDefault="00B768C6" w:rsidP="007637B3">
      <w:pPr>
        <w:numPr>
          <w:ilvl w:val="0"/>
          <w:numId w:val="22"/>
        </w:numPr>
        <w:autoSpaceDE w:val="0"/>
        <w:autoSpaceDN w:val="0"/>
        <w:adjustRightInd w:val="0"/>
        <w:spacing w:after="120"/>
        <w:jc w:val="both"/>
        <w:rPr>
          <w:bCs/>
          <w:szCs w:val="24"/>
        </w:rPr>
      </w:pPr>
      <w:r w:rsidRPr="004746FE">
        <w:rPr>
          <w:bCs/>
          <w:szCs w:val="24"/>
        </w:rPr>
        <w:t xml:space="preserve">dokumenty </w:t>
      </w:r>
      <w:r w:rsidR="005C3F5D" w:rsidRPr="004746FE">
        <w:rPr>
          <w:bCs/>
          <w:szCs w:val="24"/>
        </w:rPr>
        <w:t xml:space="preserve">potwierdzające spełnianie warunków </w:t>
      </w:r>
      <w:r w:rsidR="00244535" w:rsidRPr="004746FE">
        <w:rPr>
          <w:bCs/>
          <w:szCs w:val="24"/>
        </w:rPr>
        <w:t xml:space="preserve">składa </w:t>
      </w:r>
      <w:r w:rsidR="005C3F5D" w:rsidRPr="004746FE">
        <w:rPr>
          <w:bCs/>
          <w:szCs w:val="24"/>
        </w:rPr>
        <w:t>w</w:t>
      </w:r>
      <w:r w:rsidR="00244535" w:rsidRPr="004746FE">
        <w:rPr>
          <w:bCs/>
          <w:szCs w:val="24"/>
        </w:rPr>
        <w:t>ykonawca, który wykazuje spełnienie odpowiedniego warunku udziału w postępowaniu.</w:t>
      </w:r>
    </w:p>
    <w:p w:rsidR="00733314" w:rsidRPr="004746FE" w:rsidRDefault="00733314" w:rsidP="007637B3">
      <w:pPr>
        <w:numPr>
          <w:ilvl w:val="3"/>
          <w:numId w:val="17"/>
        </w:numPr>
        <w:autoSpaceDE w:val="0"/>
        <w:autoSpaceDN w:val="0"/>
        <w:adjustRightInd w:val="0"/>
        <w:spacing w:after="120"/>
        <w:ind w:left="284" w:hanging="284"/>
        <w:jc w:val="both"/>
        <w:rPr>
          <w:szCs w:val="24"/>
        </w:rPr>
      </w:pPr>
      <w:r w:rsidRPr="004746FE">
        <w:rPr>
          <w:szCs w:val="24"/>
        </w:rPr>
        <w:t xml:space="preserve">Zamawiający nie wzywa do złożenia podmiotowych środków dowodowych, jeżeli: </w:t>
      </w:r>
    </w:p>
    <w:p w:rsidR="00733314" w:rsidRPr="004746FE" w:rsidRDefault="00733314" w:rsidP="009A5340">
      <w:pPr>
        <w:autoSpaceDE w:val="0"/>
        <w:autoSpaceDN w:val="0"/>
        <w:adjustRightInd w:val="0"/>
        <w:spacing w:after="120"/>
        <w:ind w:left="284"/>
        <w:jc w:val="both"/>
        <w:rPr>
          <w:szCs w:val="24"/>
        </w:rPr>
      </w:pPr>
      <w:r w:rsidRPr="004746FE">
        <w:rPr>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1 ppkt 1 dane umożliwiające dostęp do tych środków; </w:t>
      </w:r>
    </w:p>
    <w:p w:rsidR="00733314" w:rsidRPr="004746FE" w:rsidRDefault="00733314" w:rsidP="009A5340">
      <w:pPr>
        <w:autoSpaceDE w:val="0"/>
        <w:autoSpaceDN w:val="0"/>
        <w:adjustRightInd w:val="0"/>
        <w:spacing w:after="120"/>
        <w:ind w:left="284"/>
        <w:jc w:val="both"/>
        <w:rPr>
          <w:szCs w:val="24"/>
        </w:rPr>
      </w:pPr>
      <w:r w:rsidRPr="004746FE">
        <w:rPr>
          <w:szCs w:val="24"/>
        </w:rPr>
        <w:t xml:space="preserve">2) podmiotowym środkiem dowodowym jest oświadczenie, którego treść odpowiada zakresowi oświadczenia, o którym mowa w pkt 1 ppkt 1. </w:t>
      </w:r>
    </w:p>
    <w:p w:rsidR="00733314" w:rsidRPr="004746FE" w:rsidRDefault="00733314" w:rsidP="007637B3">
      <w:pPr>
        <w:numPr>
          <w:ilvl w:val="3"/>
          <w:numId w:val="17"/>
        </w:numPr>
        <w:autoSpaceDE w:val="0"/>
        <w:autoSpaceDN w:val="0"/>
        <w:adjustRightInd w:val="0"/>
        <w:spacing w:after="120"/>
        <w:ind w:left="284" w:hanging="284"/>
        <w:jc w:val="both"/>
        <w:rPr>
          <w:szCs w:val="24"/>
        </w:rPr>
      </w:pPr>
      <w:r w:rsidRPr="004746FE">
        <w:rPr>
          <w:szCs w:val="24"/>
        </w:rPr>
        <w:t>Wykonawca nie jest zobowiązany do złożenia podmiotowych środków dowodowych, które Zamawiający posiada, jeżeli wykonawca wskaże te środki oraz potwierdzi ich prawidłowość i aktualność.</w:t>
      </w:r>
    </w:p>
    <w:p w:rsidR="00244535" w:rsidRPr="004746FE" w:rsidRDefault="00244535" w:rsidP="009A5340">
      <w:pPr>
        <w:spacing w:after="120"/>
        <w:jc w:val="both"/>
        <w:rPr>
          <w:bCs/>
          <w:szCs w:val="24"/>
        </w:rPr>
      </w:pPr>
    </w:p>
    <w:p w:rsidR="00244535" w:rsidRPr="004746FE" w:rsidRDefault="00244535" w:rsidP="007637B3">
      <w:pPr>
        <w:pStyle w:val="Nagwek1"/>
        <w:numPr>
          <w:ilvl w:val="0"/>
          <w:numId w:val="26"/>
        </w:numPr>
        <w:spacing w:before="0" w:after="120"/>
        <w:jc w:val="both"/>
        <w:rPr>
          <w:rFonts w:ascii="Times New Roman" w:hAnsi="Times New Roman"/>
          <w:bCs w:val="0"/>
          <w:sz w:val="24"/>
          <w:szCs w:val="24"/>
        </w:rPr>
      </w:pPr>
      <w:bookmarkStart w:id="26" w:name="_Toc62386223"/>
      <w:bookmarkStart w:id="27" w:name="_Toc458084641"/>
      <w:bookmarkEnd w:id="24"/>
      <w:bookmarkEnd w:id="25"/>
      <w:r w:rsidRPr="004746FE">
        <w:rPr>
          <w:rFonts w:ascii="Times New Roman" w:hAnsi="Times New Roman"/>
          <w:bCs w:val="0"/>
          <w:sz w:val="24"/>
          <w:szCs w:val="24"/>
        </w:rPr>
        <w:t>Wadium</w:t>
      </w:r>
      <w:bookmarkEnd w:id="26"/>
      <w:bookmarkEnd w:id="27"/>
    </w:p>
    <w:p w:rsidR="00BF3642" w:rsidRPr="004746FE" w:rsidRDefault="00D45CCD" w:rsidP="007637B3">
      <w:pPr>
        <w:pStyle w:val="Akapitzlist"/>
        <w:widowControl/>
        <w:numPr>
          <w:ilvl w:val="0"/>
          <w:numId w:val="6"/>
        </w:numPr>
        <w:suppressAutoHyphens w:val="0"/>
        <w:autoSpaceDE w:val="0"/>
        <w:autoSpaceDN w:val="0"/>
        <w:adjustRightInd w:val="0"/>
        <w:spacing w:after="120"/>
        <w:ind w:left="284" w:hanging="284"/>
        <w:jc w:val="both"/>
        <w:rPr>
          <w:bCs/>
          <w:szCs w:val="24"/>
        </w:rPr>
      </w:pPr>
      <w:r w:rsidRPr="004746FE">
        <w:rPr>
          <w:bCs/>
          <w:szCs w:val="24"/>
        </w:rPr>
        <w:t xml:space="preserve">Zamawiający </w:t>
      </w:r>
      <w:r w:rsidR="00CE16D2" w:rsidRPr="004746FE">
        <w:rPr>
          <w:bCs/>
          <w:szCs w:val="24"/>
        </w:rPr>
        <w:t xml:space="preserve">nie </w:t>
      </w:r>
      <w:r w:rsidRPr="004746FE">
        <w:rPr>
          <w:bCs/>
          <w:szCs w:val="24"/>
        </w:rPr>
        <w:t>wymaga wniesienia wadium.</w:t>
      </w:r>
    </w:p>
    <w:p w:rsidR="00B36D50" w:rsidRPr="004746FE" w:rsidRDefault="00B36D50" w:rsidP="009A5340">
      <w:pPr>
        <w:widowControl/>
        <w:tabs>
          <w:tab w:val="num" w:pos="426"/>
        </w:tabs>
        <w:suppressAutoHyphens w:val="0"/>
        <w:spacing w:after="120"/>
        <w:jc w:val="both"/>
        <w:rPr>
          <w:color w:val="FF0000"/>
          <w:szCs w:val="24"/>
        </w:rPr>
      </w:pPr>
    </w:p>
    <w:p w:rsidR="00244535" w:rsidRPr="004746FE" w:rsidRDefault="00244535" w:rsidP="007637B3">
      <w:pPr>
        <w:pStyle w:val="Nagwek1"/>
        <w:numPr>
          <w:ilvl w:val="0"/>
          <w:numId w:val="26"/>
        </w:numPr>
        <w:spacing w:before="0" w:after="120"/>
        <w:jc w:val="both"/>
        <w:rPr>
          <w:rFonts w:ascii="Times New Roman" w:hAnsi="Times New Roman"/>
          <w:bCs w:val="0"/>
          <w:sz w:val="24"/>
          <w:szCs w:val="24"/>
        </w:rPr>
      </w:pPr>
      <w:bookmarkStart w:id="28" w:name="_Toc62386224"/>
      <w:bookmarkStart w:id="29" w:name="_Toc458084643"/>
      <w:r w:rsidRPr="004746FE">
        <w:rPr>
          <w:rFonts w:ascii="Times New Roman" w:hAnsi="Times New Roman"/>
          <w:bCs w:val="0"/>
          <w:sz w:val="24"/>
          <w:szCs w:val="24"/>
        </w:rPr>
        <w:t>Związanie ofertą</w:t>
      </w:r>
      <w:bookmarkEnd w:id="28"/>
      <w:bookmarkEnd w:id="29"/>
    </w:p>
    <w:p w:rsidR="00244535" w:rsidRPr="008E44CE" w:rsidRDefault="004B2774" w:rsidP="009A5340">
      <w:pPr>
        <w:spacing w:after="120"/>
        <w:jc w:val="both"/>
        <w:rPr>
          <w:szCs w:val="24"/>
        </w:rPr>
      </w:pPr>
      <w:r w:rsidRPr="008E44CE">
        <w:rPr>
          <w:szCs w:val="24"/>
        </w:rPr>
        <w:t xml:space="preserve">Wykonawca związany jest złożoną ofertą do dnia </w:t>
      </w:r>
      <w:r w:rsidR="002734F1">
        <w:rPr>
          <w:szCs w:val="24"/>
        </w:rPr>
        <w:t>0</w:t>
      </w:r>
      <w:r w:rsidR="00270721">
        <w:rPr>
          <w:szCs w:val="24"/>
        </w:rPr>
        <w:t>9</w:t>
      </w:r>
      <w:r w:rsidR="002734F1">
        <w:rPr>
          <w:szCs w:val="24"/>
        </w:rPr>
        <w:t>.01.2022</w:t>
      </w:r>
      <w:r w:rsidR="0043771A" w:rsidRPr="008E44CE">
        <w:rPr>
          <w:szCs w:val="24"/>
        </w:rPr>
        <w:t xml:space="preserve"> r.</w:t>
      </w:r>
    </w:p>
    <w:p w:rsidR="00244535" w:rsidRPr="004746FE" w:rsidRDefault="00244535" w:rsidP="009A5340">
      <w:pPr>
        <w:spacing w:after="120"/>
        <w:jc w:val="both"/>
        <w:rPr>
          <w:szCs w:val="24"/>
        </w:rPr>
      </w:pPr>
    </w:p>
    <w:p w:rsidR="00244535" w:rsidRPr="004746FE" w:rsidRDefault="0043771A" w:rsidP="007637B3">
      <w:pPr>
        <w:pStyle w:val="Nagwek1"/>
        <w:numPr>
          <w:ilvl w:val="0"/>
          <w:numId w:val="26"/>
        </w:numPr>
        <w:spacing w:before="0" w:after="120"/>
        <w:jc w:val="both"/>
        <w:rPr>
          <w:rFonts w:ascii="Times New Roman" w:hAnsi="Times New Roman"/>
          <w:sz w:val="24"/>
          <w:szCs w:val="24"/>
        </w:rPr>
      </w:pPr>
      <w:bookmarkStart w:id="30" w:name="_Toc62386225"/>
      <w:bookmarkStart w:id="31" w:name="_Toc458084645"/>
      <w:r w:rsidRPr="004746FE">
        <w:rPr>
          <w:rFonts w:ascii="Times New Roman" w:hAnsi="Times New Roman"/>
          <w:sz w:val="24"/>
          <w:szCs w:val="24"/>
          <w:lang w:val="pl-PL"/>
        </w:rPr>
        <w:t>Sposób</w:t>
      </w:r>
      <w:r w:rsidR="00EB6494" w:rsidRPr="004746FE">
        <w:rPr>
          <w:rFonts w:ascii="Times New Roman" w:hAnsi="Times New Roman"/>
          <w:sz w:val="24"/>
          <w:szCs w:val="24"/>
          <w:lang w:val="pl-PL"/>
        </w:rPr>
        <w:t xml:space="preserve"> składania</w:t>
      </w:r>
      <w:r w:rsidR="00244535" w:rsidRPr="004746FE">
        <w:rPr>
          <w:rFonts w:ascii="Times New Roman" w:hAnsi="Times New Roman"/>
          <w:sz w:val="24"/>
          <w:szCs w:val="24"/>
        </w:rPr>
        <w:t xml:space="preserve"> ofert</w:t>
      </w:r>
      <w:bookmarkEnd w:id="30"/>
      <w:bookmarkEnd w:id="31"/>
    </w:p>
    <w:p w:rsidR="002D02C2" w:rsidRPr="004746FE" w:rsidRDefault="004B2774" w:rsidP="004063DC">
      <w:pPr>
        <w:pStyle w:val="Akapitzlist"/>
        <w:numPr>
          <w:ilvl w:val="0"/>
          <w:numId w:val="43"/>
        </w:numPr>
        <w:spacing w:after="120"/>
        <w:jc w:val="both"/>
        <w:rPr>
          <w:b/>
          <w:bCs/>
          <w:color w:val="000000"/>
          <w:szCs w:val="24"/>
        </w:rPr>
      </w:pPr>
      <w:r w:rsidRPr="004746FE">
        <w:rPr>
          <w:color w:val="000000"/>
          <w:szCs w:val="24"/>
        </w:rPr>
        <w:t xml:space="preserve">Oferta </w:t>
      </w:r>
      <w:r w:rsidR="004E7C54" w:rsidRPr="004746FE">
        <w:rPr>
          <w:color w:val="000000"/>
          <w:szCs w:val="24"/>
        </w:rPr>
        <w:t xml:space="preserve">wraz z załącznikami </w:t>
      </w:r>
      <w:r w:rsidRPr="004746FE">
        <w:rPr>
          <w:color w:val="000000"/>
          <w:szCs w:val="24"/>
        </w:rPr>
        <w:t>powinna zostać przygotowana zgodnie z wymaganiami zawartymi w niniejszej SWZ</w:t>
      </w:r>
      <w:r w:rsidRPr="004746FE">
        <w:rPr>
          <w:b/>
          <w:bCs/>
          <w:color w:val="000000"/>
          <w:szCs w:val="24"/>
        </w:rPr>
        <w:t xml:space="preserve">. </w:t>
      </w:r>
    </w:p>
    <w:p w:rsidR="002D02C2" w:rsidRPr="004746FE" w:rsidRDefault="004E7C54" w:rsidP="004063DC">
      <w:pPr>
        <w:pStyle w:val="Akapitzlist"/>
        <w:numPr>
          <w:ilvl w:val="0"/>
          <w:numId w:val="43"/>
        </w:numPr>
        <w:spacing w:after="120"/>
        <w:jc w:val="both"/>
        <w:rPr>
          <w:color w:val="000000"/>
          <w:szCs w:val="24"/>
        </w:rPr>
      </w:pPr>
      <w:r w:rsidRPr="004746FE">
        <w:rPr>
          <w:color w:val="000000"/>
          <w:szCs w:val="24"/>
        </w:rPr>
        <w:t xml:space="preserve">Treść oferty zawiera informacje ujęte w Formularzu ofertowym, który stanowi </w:t>
      </w:r>
      <w:r w:rsidR="002D02C2" w:rsidRPr="004746FE">
        <w:rPr>
          <w:b/>
          <w:bCs/>
          <w:color w:val="000000"/>
          <w:szCs w:val="24"/>
        </w:rPr>
        <w:t xml:space="preserve">Załącznik nr </w:t>
      </w:r>
      <w:r w:rsidR="00CE16D2" w:rsidRPr="004746FE">
        <w:rPr>
          <w:b/>
          <w:bCs/>
          <w:color w:val="000000"/>
          <w:szCs w:val="24"/>
        </w:rPr>
        <w:t>1</w:t>
      </w:r>
      <w:r w:rsidR="002D02C2" w:rsidRPr="004746FE">
        <w:rPr>
          <w:color w:val="000000"/>
          <w:szCs w:val="24"/>
        </w:rPr>
        <w:t xml:space="preserve"> do SWZ</w:t>
      </w:r>
      <w:r w:rsidRPr="004746FE">
        <w:rPr>
          <w:color w:val="000000"/>
          <w:szCs w:val="24"/>
        </w:rPr>
        <w:t>.</w:t>
      </w:r>
    </w:p>
    <w:p w:rsidR="004E7C54" w:rsidRPr="004746FE" w:rsidRDefault="004E7C54" w:rsidP="004063DC">
      <w:pPr>
        <w:pStyle w:val="Akapitzlist"/>
        <w:numPr>
          <w:ilvl w:val="0"/>
          <w:numId w:val="43"/>
        </w:numPr>
        <w:spacing w:after="120"/>
        <w:jc w:val="both"/>
        <w:rPr>
          <w:color w:val="000000"/>
          <w:szCs w:val="24"/>
        </w:rPr>
      </w:pPr>
      <w:r w:rsidRPr="004746FE">
        <w:rPr>
          <w:color w:val="000000"/>
          <w:szCs w:val="24"/>
        </w:rPr>
        <w:t>Wykonawca wraz z ofertą składa również:</w:t>
      </w:r>
    </w:p>
    <w:p w:rsidR="0036498A" w:rsidRDefault="0036498A" w:rsidP="00036D7A">
      <w:pPr>
        <w:pStyle w:val="Akapitzlist"/>
        <w:numPr>
          <w:ilvl w:val="3"/>
          <w:numId w:val="24"/>
        </w:numPr>
        <w:spacing w:after="120"/>
        <w:ind w:left="709" w:hanging="425"/>
        <w:jc w:val="both"/>
        <w:rPr>
          <w:color w:val="000000"/>
          <w:szCs w:val="24"/>
        </w:rPr>
      </w:pPr>
      <w:r w:rsidRPr="004746FE">
        <w:rPr>
          <w:bCs/>
          <w:szCs w:val="24"/>
        </w:rPr>
        <w:t>aktualne na dzień składania ofert oświadczenie – wg. wzoru stanowiącego Załącznik nr 2 do SWZ</w:t>
      </w:r>
      <w:r>
        <w:rPr>
          <w:bCs/>
          <w:szCs w:val="24"/>
        </w:rPr>
        <w:t>,</w:t>
      </w:r>
      <w:r w:rsidRPr="004746FE">
        <w:rPr>
          <w:color w:val="000000"/>
          <w:szCs w:val="24"/>
        </w:rPr>
        <w:t xml:space="preserve"> </w:t>
      </w:r>
    </w:p>
    <w:p w:rsidR="002D02C2" w:rsidRPr="00036D7A" w:rsidRDefault="00ED29F6" w:rsidP="00036D7A">
      <w:pPr>
        <w:pStyle w:val="Akapitzlist"/>
        <w:numPr>
          <w:ilvl w:val="3"/>
          <w:numId w:val="24"/>
        </w:numPr>
        <w:spacing w:after="120"/>
        <w:ind w:left="709" w:hanging="425"/>
        <w:jc w:val="both"/>
        <w:rPr>
          <w:color w:val="000000"/>
          <w:szCs w:val="24"/>
        </w:rPr>
      </w:pPr>
      <w:r w:rsidRPr="00036D7A">
        <w:rPr>
          <w:color w:val="000000"/>
          <w:szCs w:val="24"/>
        </w:rPr>
        <w:t>D</w:t>
      </w:r>
      <w:r w:rsidR="002D02C2" w:rsidRPr="00036D7A">
        <w:rPr>
          <w:color w:val="000000"/>
          <w:szCs w:val="24"/>
        </w:rPr>
        <w:t xml:space="preserve">okumenty potwierdzające umocowanie osób podpisujących </w:t>
      </w:r>
      <w:r w:rsidR="001F59B4" w:rsidRPr="00036D7A">
        <w:rPr>
          <w:color w:val="000000"/>
          <w:szCs w:val="24"/>
        </w:rPr>
        <w:t>ofertę lub dokumenty do reprezentowania</w:t>
      </w:r>
      <w:r w:rsidR="00036D7A" w:rsidRPr="00036D7A">
        <w:rPr>
          <w:color w:val="000000"/>
          <w:szCs w:val="24"/>
        </w:rPr>
        <w:t xml:space="preserve">, tj. </w:t>
      </w:r>
      <w:r w:rsidRPr="00036D7A">
        <w:rPr>
          <w:color w:val="000000"/>
          <w:szCs w:val="24"/>
        </w:rPr>
        <w:t>p</w:t>
      </w:r>
      <w:r w:rsidR="002D02C2" w:rsidRPr="00036D7A">
        <w:rPr>
          <w:color w:val="000000"/>
          <w:szCs w:val="24"/>
        </w:rPr>
        <w:t xml:space="preserve">ełnomocnictwo do reprezentowania, o ile ofertę </w:t>
      </w:r>
      <w:r w:rsidR="00463B08" w:rsidRPr="00036D7A">
        <w:rPr>
          <w:color w:val="000000"/>
          <w:szCs w:val="24"/>
        </w:rPr>
        <w:t xml:space="preserve">lub dokumenty </w:t>
      </w:r>
      <w:r w:rsidR="004C27D4" w:rsidRPr="00036D7A">
        <w:rPr>
          <w:color w:val="000000"/>
          <w:szCs w:val="24"/>
        </w:rPr>
        <w:t>podpisuje</w:t>
      </w:r>
      <w:r w:rsidR="002D02C2" w:rsidRPr="00036D7A">
        <w:rPr>
          <w:color w:val="000000"/>
          <w:szCs w:val="24"/>
        </w:rPr>
        <w:t xml:space="preserve"> pełnomocnik; </w:t>
      </w:r>
    </w:p>
    <w:p w:rsidR="0095178A" w:rsidRPr="004746FE" w:rsidRDefault="0095178A" w:rsidP="004063DC">
      <w:pPr>
        <w:pStyle w:val="Akapitzlist"/>
        <w:numPr>
          <w:ilvl w:val="0"/>
          <w:numId w:val="43"/>
        </w:numPr>
        <w:spacing w:after="120"/>
        <w:jc w:val="both"/>
        <w:rPr>
          <w:b/>
          <w:bCs/>
          <w:color w:val="000000"/>
          <w:szCs w:val="24"/>
        </w:rPr>
      </w:pPr>
      <w:r w:rsidRPr="004746FE">
        <w:rPr>
          <w:color w:val="000000"/>
          <w:szCs w:val="24"/>
        </w:rPr>
        <w:lastRenderedPageBreak/>
        <w:t>Oferta, oświadczenia</w:t>
      </w:r>
      <w:r w:rsidR="00ED29F6" w:rsidRPr="004746FE">
        <w:rPr>
          <w:color w:val="000000"/>
          <w:szCs w:val="24"/>
        </w:rPr>
        <w:t xml:space="preserve"> i</w:t>
      </w:r>
      <w:r w:rsidRPr="004746FE">
        <w:rPr>
          <w:color w:val="000000"/>
          <w:szCs w:val="24"/>
        </w:rPr>
        <w:t xml:space="preserve"> podmiotowe środki dowodowe wskazane w Rozdziale</w:t>
      </w:r>
      <w:r w:rsidR="00662126" w:rsidRPr="004746FE">
        <w:rPr>
          <w:color w:val="000000"/>
          <w:szCs w:val="24"/>
        </w:rPr>
        <w:t xml:space="preserve"> XI </w:t>
      </w:r>
      <w:r w:rsidR="00766B97" w:rsidRPr="004746FE">
        <w:rPr>
          <w:color w:val="000000"/>
          <w:szCs w:val="24"/>
        </w:rPr>
        <w:t>SWZ,</w:t>
      </w:r>
      <w:r w:rsidRPr="004746FE">
        <w:rPr>
          <w:color w:val="000000"/>
          <w:szCs w:val="24"/>
        </w:rPr>
        <w:t xml:space="preserve"> pełnomocnictwo, sporządza się w postaci elektronicznej, w formatach danych określonych w przepisach wydanych na podstawie art. 18 ustawy z dnia 17 lutego 2005 r. o </w:t>
      </w:r>
      <w:r w:rsidR="00662126" w:rsidRPr="004746FE">
        <w:rPr>
          <w:color w:val="000000"/>
          <w:szCs w:val="24"/>
        </w:rPr>
        <w:t>informatyzacji</w:t>
      </w:r>
      <w:r w:rsidRPr="004746FE">
        <w:rPr>
          <w:color w:val="000000"/>
          <w:szCs w:val="24"/>
        </w:rPr>
        <w:t xml:space="preserve"> działalności podmiotów realizujących zadania publiczne (Dz. U. z 2020 r. poz. 346, 568, 695, 1517 i 2320)</w:t>
      </w:r>
      <w:r w:rsidR="002D02C2" w:rsidRPr="004746FE">
        <w:rPr>
          <w:color w:val="000000"/>
          <w:szCs w:val="24"/>
        </w:rPr>
        <w:t xml:space="preserve">. </w:t>
      </w:r>
      <w:r w:rsidR="002D02C2" w:rsidRPr="004746FE">
        <w:rPr>
          <w:b/>
          <w:bCs/>
          <w:color w:val="000000"/>
          <w:szCs w:val="24"/>
        </w:rPr>
        <w:t>Zaleca się sporządzenie ww. dokumentów w formacie danych .pdf.</w:t>
      </w:r>
    </w:p>
    <w:p w:rsidR="00ED29F6" w:rsidRPr="004746FE" w:rsidRDefault="00744041" w:rsidP="004063DC">
      <w:pPr>
        <w:pStyle w:val="Akapitzlist"/>
        <w:numPr>
          <w:ilvl w:val="0"/>
          <w:numId w:val="43"/>
        </w:numPr>
        <w:spacing w:after="120"/>
        <w:jc w:val="both"/>
        <w:rPr>
          <w:color w:val="000000"/>
          <w:szCs w:val="24"/>
        </w:rPr>
      </w:pPr>
      <w:bookmarkStart w:id="32" w:name="_Hlk62229101"/>
      <w:r w:rsidRPr="004746FE">
        <w:rPr>
          <w:color w:val="000000"/>
          <w:szCs w:val="24"/>
        </w:rPr>
        <w:t>Ofertę</w:t>
      </w:r>
      <w:r w:rsidR="001F59B4" w:rsidRPr="004746FE">
        <w:rPr>
          <w:color w:val="000000"/>
          <w:szCs w:val="24"/>
        </w:rPr>
        <w:t xml:space="preserve"> oraz </w:t>
      </w:r>
      <w:r w:rsidR="00463B08" w:rsidRPr="004746FE">
        <w:rPr>
          <w:color w:val="000000"/>
          <w:szCs w:val="24"/>
        </w:rPr>
        <w:t>oświadczenie,</w:t>
      </w:r>
      <w:r w:rsidR="001F59B4" w:rsidRPr="004746FE">
        <w:rPr>
          <w:color w:val="000000"/>
          <w:szCs w:val="24"/>
        </w:rPr>
        <w:t xml:space="preserve"> o którym mowa w Rozdziale XI pkt 1 ppkt 1</w:t>
      </w:r>
      <w:r w:rsidRPr="004746FE">
        <w:rPr>
          <w:color w:val="000000"/>
          <w:szCs w:val="24"/>
        </w:rPr>
        <w:t xml:space="preserve">, składa się, pod rygorem nieważności, w </w:t>
      </w:r>
      <w:r w:rsidRPr="004746FE">
        <w:rPr>
          <w:b/>
          <w:bCs/>
          <w:color w:val="000000"/>
          <w:szCs w:val="24"/>
        </w:rPr>
        <w:t>formie elektronicznej podpisanej kwalifikowanym podpisem elektronicznym</w:t>
      </w:r>
      <w:r w:rsidR="005B67F9" w:rsidRPr="004746FE">
        <w:rPr>
          <w:b/>
          <w:bCs/>
          <w:color w:val="000000"/>
          <w:szCs w:val="24"/>
        </w:rPr>
        <w:t xml:space="preserve"> </w:t>
      </w:r>
      <w:r w:rsidRPr="004746FE">
        <w:rPr>
          <w:b/>
          <w:bCs/>
          <w:color w:val="000000"/>
          <w:szCs w:val="24"/>
        </w:rPr>
        <w:t>lub w postaci elektronicznej opatrzonej podpisem zaufanym lub podpisem osobistym</w:t>
      </w:r>
      <w:r w:rsidR="004B2774" w:rsidRPr="004746FE">
        <w:rPr>
          <w:b/>
          <w:bCs/>
          <w:color w:val="000000"/>
          <w:szCs w:val="24"/>
        </w:rPr>
        <w:t xml:space="preserve">. </w:t>
      </w:r>
      <w:bookmarkStart w:id="33" w:name="_Hlk62227251"/>
    </w:p>
    <w:bookmarkEnd w:id="32"/>
    <w:p w:rsidR="004E7C54" w:rsidRPr="004746FE" w:rsidRDefault="004E7C54" w:rsidP="004063DC">
      <w:pPr>
        <w:pStyle w:val="Akapitzlist"/>
        <w:numPr>
          <w:ilvl w:val="0"/>
          <w:numId w:val="43"/>
        </w:numPr>
        <w:spacing w:after="120"/>
        <w:jc w:val="both"/>
        <w:rPr>
          <w:bCs/>
          <w:color w:val="000000"/>
          <w:szCs w:val="24"/>
        </w:rPr>
      </w:pPr>
      <w:r w:rsidRPr="004746FE">
        <w:rPr>
          <w:bCs/>
          <w:color w:val="000000"/>
          <w:szCs w:val="24"/>
        </w:rPr>
        <w:t>W przypadku gdy podmiotowe środki dowodowe</w:t>
      </w:r>
      <w:r w:rsidR="00463B08" w:rsidRPr="004746FE">
        <w:rPr>
          <w:bCs/>
          <w:color w:val="000000"/>
          <w:szCs w:val="24"/>
        </w:rPr>
        <w:t>,</w:t>
      </w:r>
      <w:r w:rsidRPr="004746FE">
        <w:rPr>
          <w:bCs/>
          <w:color w:val="000000"/>
          <w:szCs w:val="24"/>
        </w:rPr>
        <w:t xml:space="preserve"> </w:t>
      </w:r>
      <w:bookmarkStart w:id="34" w:name="_Hlk62310836"/>
      <w:r w:rsidR="001F59B4" w:rsidRPr="004746FE">
        <w:rPr>
          <w:bCs/>
          <w:color w:val="000000"/>
          <w:szCs w:val="24"/>
        </w:rPr>
        <w:t>przedmiotowe środki dowodowe</w:t>
      </w:r>
      <w:r w:rsidR="00463B08" w:rsidRPr="004746FE">
        <w:rPr>
          <w:bCs/>
          <w:color w:val="000000"/>
          <w:szCs w:val="24"/>
        </w:rPr>
        <w:t>,</w:t>
      </w:r>
      <w:r w:rsidR="001F59B4" w:rsidRPr="004746FE">
        <w:rPr>
          <w:bCs/>
          <w:color w:val="000000"/>
          <w:szCs w:val="24"/>
        </w:rPr>
        <w:t xml:space="preserve"> </w:t>
      </w:r>
      <w:r w:rsidR="00463B08" w:rsidRPr="004746FE">
        <w:rPr>
          <w:bCs/>
          <w:color w:val="000000"/>
          <w:szCs w:val="24"/>
        </w:rPr>
        <w:t xml:space="preserve">inne dokumenty </w:t>
      </w:r>
      <w:r w:rsidR="001F59B4" w:rsidRPr="004746FE">
        <w:rPr>
          <w:bCs/>
          <w:color w:val="000000"/>
          <w:szCs w:val="24"/>
        </w:rPr>
        <w:t xml:space="preserve">lub dokumenty potwierdzające umocowanie do </w:t>
      </w:r>
      <w:r w:rsidR="00463B08" w:rsidRPr="004746FE">
        <w:rPr>
          <w:bCs/>
          <w:color w:val="000000"/>
          <w:szCs w:val="24"/>
        </w:rPr>
        <w:t>reprezentowania</w:t>
      </w:r>
      <w:r w:rsidRPr="004746FE">
        <w:rPr>
          <w:bCs/>
          <w:color w:val="000000"/>
          <w:szCs w:val="24"/>
        </w:rPr>
        <w:t xml:space="preserve">, </w:t>
      </w:r>
      <w:bookmarkEnd w:id="34"/>
      <w:r w:rsidRPr="004746FE">
        <w:rPr>
          <w:bCs/>
          <w:color w:val="000000"/>
          <w:szCs w:val="24"/>
          <w:u w:val="single"/>
        </w:rPr>
        <w:t>zostały wystawione przez upoważnione podmioty inne niż</w:t>
      </w:r>
      <w:r w:rsidRPr="004746FE">
        <w:rPr>
          <w:bCs/>
          <w:color w:val="000000"/>
          <w:szCs w:val="24"/>
        </w:rPr>
        <w:t xml:space="preserve"> wykonawca, wykonawca wspólnie ubiegający się o udzielenie zamówienia, podmiot udostępniający zasoby lub podwykonawca, </w:t>
      </w:r>
      <w:r w:rsidRPr="004746FE">
        <w:rPr>
          <w:bCs/>
          <w:color w:val="000000"/>
          <w:szCs w:val="24"/>
          <w:u w:val="single"/>
        </w:rPr>
        <w:t>jako dokument elektroniczny, wykonawca przekazuje ten dokument</w:t>
      </w:r>
      <w:r w:rsidRPr="004746FE">
        <w:rPr>
          <w:bCs/>
          <w:color w:val="000000"/>
          <w:szCs w:val="24"/>
        </w:rPr>
        <w:t xml:space="preserve">. </w:t>
      </w:r>
    </w:p>
    <w:p w:rsidR="004E7C54" w:rsidRPr="004746FE" w:rsidRDefault="004E7C54" w:rsidP="004063DC">
      <w:pPr>
        <w:pStyle w:val="Akapitzlist"/>
        <w:numPr>
          <w:ilvl w:val="0"/>
          <w:numId w:val="43"/>
        </w:numPr>
        <w:spacing w:after="120"/>
        <w:jc w:val="both"/>
        <w:rPr>
          <w:bCs/>
          <w:color w:val="000000"/>
          <w:szCs w:val="24"/>
        </w:rPr>
      </w:pPr>
      <w:r w:rsidRPr="004746FE">
        <w:rPr>
          <w:bCs/>
          <w:color w:val="000000"/>
          <w:szCs w:val="24"/>
        </w:rPr>
        <w:t>W przypadku gdy podmiotowe środki dowodowe</w:t>
      </w:r>
      <w:r w:rsidR="00463B08" w:rsidRPr="004746FE">
        <w:rPr>
          <w:bCs/>
          <w:color w:val="000000"/>
          <w:szCs w:val="24"/>
        </w:rPr>
        <w:t>,</w:t>
      </w:r>
      <w:r w:rsidRPr="004746FE">
        <w:rPr>
          <w:bCs/>
          <w:color w:val="000000"/>
          <w:szCs w:val="24"/>
        </w:rPr>
        <w:t xml:space="preserve"> </w:t>
      </w:r>
      <w:r w:rsidR="00463B08" w:rsidRPr="004746FE">
        <w:rPr>
          <w:bCs/>
          <w:color w:val="000000"/>
          <w:szCs w:val="24"/>
        </w:rPr>
        <w:t xml:space="preserve">przedmiotowe środki dowodowe, inne dokumenty lub dokumenty potwierdzające umocowanie do reprezentowania, </w:t>
      </w:r>
      <w:r w:rsidRPr="004746FE">
        <w:rPr>
          <w:bCs/>
          <w:color w:val="000000"/>
          <w:szCs w:val="24"/>
          <w:u w:val="single"/>
        </w:rPr>
        <w:t>zostały wystawione przez upoważnione podmioty jako dokument w postaci papierowej, przekazuje się cyfrowe odwzorowanie tego dokumentu</w:t>
      </w:r>
      <w:r w:rsidRPr="004746FE">
        <w:rPr>
          <w:bCs/>
          <w:color w:val="000000"/>
          <w:szCs w:val="24"/>
        </w:rPr>
        <w:t xml:space="preserve"> opatrzone kwalifikowanym podpisem elektronicznym, podpisem zaufanym lub podpisem osobistym, poświadczające zgodność cyfrowego odwzorowania z dokumentem w postaci papierowej.</w:t>
      </w:r>
    </w:p>
    <w:p w:rsidR="004E7C54" w:rsidRPr="004746FE" w:rsidRDefault="004E7C54" w:rsidP="004063DC">
      <w:pPr>
        <w:pStyle w:val="Akapitzlist"/>
        <w:numPr>
          <w:ilvl w:val="0"/>
          <w:numId w:val="43"/>
        </w:numPr>
        <w:spacing w:after="120"/>
        <w:jc w:val="both"/>
        <w:rPr>
          <w:bCs/>
          <w:color w:val="000000"/>
          <w:szCs w:val="24"/>
        </w:rPr>
      </w:pPr>
      <w:r w:rsidRPr="004746FE">
        <w:rPr>
          <w:bCs/>
          <w:color w:val="000000"/>
          <w:szCs w:val="24"/>
        </w:rPr>
        <w:t xml:space="preserve">W przypadku gdy podmiotowe środki dowodowe, w tym oświadczenie, </w:t>
      </w:r>
      <w:bookmarkStart w:id="35" w:name="_Hlk62312148"/>
      <w:r w:rsidRPr="004746FE">
        <w:rPr>
          <w:bCs/>
          <w:color w:val="000000"/>
          <w:szCs w:val="24"/>
        </w:rPr>
        <w:t xml:space="preserve">o którym mowa w </w:t>
      </w:r>
      <w:r w:rsidR="0001173F" w:rsidRPr="004746FE">
        <w:rPr>
          <w:bCs/>
          <w:color w:val="000000"/>
          <w:szCs w:val="24"/>
        </w:rPr>
        <w:t xml:space="preserve">Rozdziale XI </w:t>
      </w:r>
      <w:r w:rsidR="003E725C">
        <w:rPr>
          <w:bCs/>
          <w:color w:val="000000"/>
          <w:szCs w:val="24"/>
        </w:rPr>
        <w:t>pkt 1</w:t>
      </w:r>
      <w:r w:rsidRPr="004746FE">
        <w:rPr>
          <w:bCs/>
          <w:color w:val="000000"/>
          <w:szCs w:val="24"/>
        </w:rPr>
        <w:t xml:space="preserve">, </w:t>
      </w:r>
      <w:bookmarkEnd w:id="35"/>
      <w:r w:rsidRPr="004746FE">
        <w:rPr>
          <w:bCs/>
          <w:color w:val="000000"/>
          <w:szCs w:val="24"/>
        </w:rPr>
        <w:t xml:space="preserve">oraz zobowiązanie podmiotu udostępniającego zasoby, </w:t>
      </w:r>
      <w:bookmarkStart w:id="36" w:name="_Hlk62221057"/>
      <w:r w:rsidR="0001173F" w:rsidRPr="004746FE">
        <w:rPr>
          <w:bCs/>
          <w:color w:val="000000"/>
          <w:szCs w:val="24"/>
        </w:rPr>
        <w:t xml:space="preserve">przedmiotowe środki dowodowe, </w:t>
      </w:r>
      <w:r w:rsidR="0001173F" w:rsidRPr="004746FE">
        <w:rPr>
          <w:bCs/>
          <w:color w:val="000000"/>
          <w:szCs w:val="24"/>
          <w:u w:val="single"/>
        </w:rPr>
        <w:t>niewystawione przez upoważnione podmioty,</w:t>
      </w:r>
      <w:r w:rsidR="0001173F" w:rsidRPr="004746FE">
        <w:rPr>
          <w:bCs/>
          <w:color w:val="000000"/>
          <w:szCs w:val="24"/>
        </w:rPr>
        <w:t xml:space="preserve"> oraz pełnomocnictwo przekazuje się w postaci elektronicznej i opatruje się kwalifikowanym podpisem elektronicznym, podpisem zaufanym lub podpisem osobistym.</w:t>
      </w:r>
      <w:bookmarkEnd w:id="36"/>
    </w:p>
    <w:p w:rsidR="00537977" w:rsidRPr="004746FE" w:rsidRDefault="00537977" w:rsidP="004063DC">
      <w:pPr>
        <w:pStyle w:val="Akapitzlist"/>
        <w:numPr>
          <w:ilvl w:val="0"/>
          <w:numId w:val="43"/>
        </w:numPr>
        <w:spacing w:after="120"/>
        <w:jc w:val="both"/>
        <w:rPr>
          <w:bCs/>
          <w:color w:val="000000"/>
          <w:szCs w:val="24"/>
        </w:rPr>
      </w:pPr>
      <w:r w:rsidRPr="004746FE">
        <w:rPr>
          <w:bCs/>
          <w:color w:val="000000"/>
          <w:szCs w:val="24"/>
        </w:rPr>
        <w:t xml:space="preserve">W przypadku gdy podmiotowe środki dowodowe, w tym oświadczenie o którym mowa w Rozdziale XI pkt 1 ppkt </w:t>
      </w:r>
      <w:r w:rsidR="00D31623" w:rsidRPr="004746FE">
        <w:rPr>
          <w:bCs/>
          <w:color w:val="000000"/>
          <w:szCs w:val="24"/>
        </w:rPr>
        <w:t>5</w:t>
      </w:r>
      <w:r w:rsidRPr="004746FE">
        <w:rPr>
          <w:bCs/>
          <w:color w:val="000000"/>
          <w:szCs w:val="24"/>
        </w:rPr>
        <w:t xml:space="preserve">, oraz zobowiązanie podmiotu udostępniającego zasoby, przedmiotowe środki dowodowe, </w:t>
      </w:r>
      <w:r w:rsidRPr="004746FE">
        <w:rPr>
          <w:bCs/>
          <w:color w:val="000000"/>
          <w:szCs w:val="24"/>
          <w:u w:val="single"/>
        </w:rPr>
        <w:t>niewystawione przez upoważnione podmioty</w:t>
      </w:r>
      <w:r w:rsidRPr="004746FE">
        <w:rPr>
          <w:bCs/>
          <w:color w:val="000000"/>
          <w:szCs w:val="24"/>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4E7C54" w:rsidRPr="004746FE" w:rsidRDefault="004E7C54" w:rsidP="004063DC">
      <w:pPr>
        <w:pStyle w:val="Akapitzlist"/>
        <w:numPr>
          <w:ilvl w:val="0"/>
          <w:numId w:val="43"/>
        </w:numPr>
        <w:spacing w:after="120"/>
        <w:jc w:val="both"/>
        <w:rPr>
          <w:bCs/>
          <w:color w:val="000000"/>
          <w:szCs w:val="24"/>
        </w:rPr>
      </w:pPr>
      <w:r w:rsidRPr="004746FE">
        <w:rPr>
          <w:bCs/>
          <w:color w:val="000000"/>
          <w:szCs w:val="24"/>
        </w:rPr>
        <w:t xml:space="preserve">W przypadku przekazywania w postępowaniu </w:t>
      </w:r>
      <w:bookmarkStart w:id="37" w:name="_Hlk62229164"/>
      <w:r w:rsidRPr="004746FE">
        <w:rPr>
          <w:bCs/>
          <w:color w:val="000000"/>
          <w:szCs w:val="24"/>
        </w:rPr>
        <w:t>dokumentu elektronicznego w formacie poddającym dane kompresji, opatrzenie pliku zawierającego skompresowane dokumenty kwalifikowanym podpisem elektronicznym,</w:t>
      </w:r>
      <w:bookmarkEnd w:id="37"/>
      <w:r w:rsidRPr="004746FE">
        <w:rPr>
          <w:bCs/>
          <w:color w:val="000000"/>
          <w:szCs w:val="24"/>
        </w:rPr>
        <w:t xml:space="preserve"> podpisem zaufanym lub podpisem osobistym, jest równoznaczne z opatrzeniem wszystkich dokumentów zawartych w tym pliku odpowiednio kwalifikowanym podpisem elektronicznym, podpisem zaufanym lub podpisem osobistym.</w:t>
      </w:r>
    </w:p>
    <w:p w:rsidR="00757827" w:rsidRDefault="0078178F" w:rsidP="00757827">
      <w:pPr>
        <w:pStyle w:val="Akapitzlist"/>
        <w:numPr>
          <w:ilvl w:val="0"/>
          <w:numId w:val="43"/>
        </w:numPr>
        <w:spacing w:after="120"/>
        <w:jc w:val="both"/>
        <w:rPr>
          <w:bCs/>
          <w:color w:val="000000"/>
          <w:szCs w:val="24"/>
        </w:rPr>
      </w:pPr>
      <w:r w:rsidRPr="004746FE">
        <w:rPr>
          <w:bCs/>
          <w:color w:val="000000"/>
          <w:szCs w:val="24"/>
        </w:rPr>
        <w:t>Podmiotowe środki dowodowe, przedmiotowe środki dowodowe oraz inne dokumenty lub oświadczenia, sporządzone w języku obcym przekazuje się wraz z tłumaczeniem na język polski</w:t>
      </w:r>
      <w:r w:rsidR="004E7C54" w:rsidRPr="004746FE">
        <w:rPr>
          <w:bCs/>
          <w:color w:val="000000"/>
          <w:szCs w:val="24"/>
        </w:rPr>
        <w:t>.</w:t>
      </w:r>
      <w:bookmarkEnd w:id="33"/>
    </w:p>
    <w:p w:rsidR="00757827" w:rsidRPr="00757827" w:rsidRDefault="00296820" w:rsidP="00757827">
      <w:pPr>
        <w:pStyle w:val="Akapitzlist"/>
        <w:numPr>
          <w:ilvl w:val="0"/>
          <w:numId w:val="43"/>
        </w:numPr>
        <w:spacing w:after="120"/>
        <w:jc w:val="both"/>
        <w:rPr>
          <w:bCs/>
          <w:color w:val="000000"/>
          <w:szCs w:val="24"/>
        </w:rPr>
      </w:pPr>
      <w:r w:rsidRPr="00757827">
        <w:rPr>
          <w:color w:val="000000"/>
          <w:szCs w:val="24"/>
        </w:rPr>
        <w:t>Wykonawca zobowiązany jest zaszyfrować Ofertę wraz z załącznikami.</w:t>
      </w:r>
      <w:r w:rsidR="00D23B47" w:rsidRPr="00757827">
        <w:rPr>
          <w:color w:val="000000"/>
          <w:szCs w:val="24"/>
        </w:rPr>
        <w:t xml:space="preserve"> </w:t>
      </w:r>
      <w:r w:rsidR="009802F4">
        <w:rPr>
          <w:color w:val="000000"/>
          <w:szCs w:val="24"/>
        </w:rPr>
        <w:t>P</w:t>
      </w:r>
      <w:r w:rsidR="00757827" w:rsidRPr="00757827">
        <w:rPr>
          <w:color w:val="000000"/>
          <w:lang w:eastAsia="pl-PL"/>
        </w:rPr>
        <w:t xml:space="preserve">lik załączony przez Wykonawcę na Platformie Zamówień Publicznych ZETOPZP i zapisany, widoczny jest w Systemie, jako zaszyfrowany – format kodowania UTF8. Możliwość otworzenia pliku dostępna jest dopiero po odszyfrowaniu przez Zamawiającego po </w:t>
      </w:r>
      <w:r w:rsidR="009802F4">
        <w:rPr>
          <w:color w:val="000000"/>
          <w:lang w:eastAsia="pl-PL"/>
        </w:rPr>
        <w:t>upływie terminu składania ofert.</w:t>
      </w:r>
    </w:p>
    <w:p w:rsidR="00296820" w:rsidRPr="004746FE" w:rsidRDefault="00296820" w:rsidP="004063DC">
      <w:pPr>
        <w:pStyle w:val="Akapitzlist"/>
        <w:numPr>
          <w:ilvl w:val="0"/>
          <w:numId w:val="43"/>
        </w:numPr>
        <w:spacing w:after="120"/>
        <w:jc w:val="both"/>
        <w:rPr>
          <w:color w:val="000000"/>
          <w:szCs w:val="24"/>
        </w:rPr>
      </w:pPr>
      <w:r w:rsidRPr="004746FE">
        <w:rPr>
          <w:color w:val="000000"/>
          <w:szCs w:val="24"/>
        </w:rPr>
        <w:t>Zamawiający nie dopuszcza:</w:t>
      </w:r>
    </w:p>
    <w:p w:rsidR="00296820" w:rsidRPr="004746FE" w:rsidRDefault="00296820" w:rsidP="007637B3">
      <w:pPr>
        <w:pStyle w:val="Akapitzlist"/>
        <w:numPr>
          <w:ilvl w:val="6"/>
          <w:numId w:val="25"/>
        </w:numPr>
        <w:spacing w:after="120"/>
        <w:ind w:left="709"/>
        <w:jc w:val="both"/>
        <w:rPr>
          <w:color w:val="000000"/>
          <w:szCs w:val="24"/>
        </w:rPr>
      </w:pPr>
      <w:r w:rsidRPr="004746FE">
        <w:rPr>
          <w:color w:val="000000"/>
          <w:szCs w:val="24"/>
        </w:rPr>
        <w:t>złożenia oferty za pomocą poczty elektronicznej Zamawiającego,</w:t>
      </w:r>
    </w:p>
    <w:p w:rsidR="00296820" w:rsidRPr="004746FE" w:rsidRDefault="00296820" w:rsidP="007637B3">
      <w:pPr>
        <w:pStyle w:val="Akapitzlist"/>
        <w:numPr>
          <w:ilvl w:val="6"/>
          <w:numId w:val="25"/>
        </w:numPr>
        <w:spacing w:after="120"/>
        <w:ind w:left="709"/>
        <w:jc w:val="both"/>
        <w:rPr>
          <w:color w:val="000000"/>
          <w:szCs w:val="24"/>
        </w:rPr>
      </w:pPr>
      <w:r w:rsidRPr="004746FE">
        <w:rPr>
          <w:color w:val="000000"/>
          <w:szCs w:val="24"/>
        </w:rPr>
        <w:lastRenderedPageBreak/>
        <w:t>złożenia oferty wraz z załącznikami na nośniku danych (np. CD, pendrive).</w:t>
      </w:r>
    </w:p>
    <w:p w:rsidR="00EB6494" w:rsidRPr="004746FE" w:rsidRDefault="004B2774" w:rsidP="004063DC">
      <w:pPr>
        <w:pStyle w:val="Akapitzlist"/>
        <w:numPr>
          <w:ilvl w:val="0"/>
          <w:numId w:val="43"/>
        </w:numPr>
        <w:spacing w:after="120"/>
        <w:jc w:val="both"/>
        <w:rPr>
          <w:color w:val="000000"/>
          <w:szCs w:val="24"/>
        </w:rPr>
      </w:pPr>
      <w:r w:rsidRPr="004746FE">
        <w:rPr>
          <w:color w:val="000000"/>
          <w:szCs w:val="24"/>
        </w:rPr>
        <w:t xml:space="preserve">Wykonawca, nie później niż w terminie składania ofert, ma prawo zastrzec w swojej ofercie informacje stanowiące tajemnicę przedsiębiorstwa w rozumieniu przepisów ustawy z dnia 16 kwietnia 1993 r. o zwalczaniu nieuczciwej konkurencji (t.j.: Dz. U. z 2019 r., poz. 1010). </w:t>
      </w:r>
      <w:r w:rsidR="00296820" w:rsidRPr="004746FE">
        <w:rPr>
          <w:color w:val="000000"/>
          <w:szCs w:val="24"/>
        </w:rPr>
        <w:t xml:space="preserve">W takim przypadku wszelkie informacje stanowiące tajemnicę przedsiębiorstwa, powinny zostać złożone w osobnym pliku wraz z jednoczesnym zaznaczeniem polecenia „Załącznik stanowiący tajemnicę przedsiębiorstwa”. </w:t>
      </w:r>
      <w:r w:rsidRPr="004746FE">
        <w:rPr>
          <w:color w:val="000000"/>
          <w:szCs w:val="24"/>
        </w:rPr>
        <w:t xml:space="preserve">Zamawiający nie ujawni informacji stanowiących tajemnicę przedsiębiorstwa w rozumieniu przepisów, o których mowa powyżej, jeżeli Wykonawca </w:t>
      </w:r>
      <w:r w:rsidR="00EB6494" w:rsidRPr="004746FE">
        <w:rPr>
          <w:color w:val="000000"/>
          <w:szCs w:val="24"/>
        </w:rPr>
        <w:t xml:space="preserve">wraz z przekazaniem takich informacji </w:t>
      </w:r>
      <w:r w:rsidRPr="004746FE">
        <w:rPr>
          <w:color w:val="000000"/>
          <w:szCs w:val="24"/>
        </w:rPr>
        <w:t xml:space="preserve">zastrzegł, że nie mogą być one udostępniane oraz wykazał, </w:t>
      </w:r>
      <w:r w:rsidRPr="004746FE">
        <w:rPr>
          <w:b/>
          <w:bCs/>
          <w:color w:val="000000"/>
          <w:szCs w:val="24"/>
        </w:rPr>
        <w:t>załączając stosowne wyjaśnienia</w:t>
      </w:r>
      <w:r w:rsidRPr="004746FE">
        <w:rPr>
          <w:color w:val="000000"/>
          <w:szCs w:val="24"/>
        </w:rPr>
        <w:t>, iż zastrzeżone informacje stanowią tajemnicę przedsiębiorstwa</w:t>
      </w:r>
      <w:r w:rsidRPr="004746FE">
        <w:rPr>
          <w:b/>
          <w:bCs/>
          <w:color w:val="000000"/>
          <w:szCs w:val="24"/>
        </w:rPr>
        <w:t xml:space="preserve">. </w:t>
      </w:r>
      <w:r w:rsidRPr="004746FE">
        <w:rPr>
          <w:color w:val="000000"/>
          <w:szCs w:val="24"/>
        </w:rPr>
        <w:t xml:space="preserve">Wykonawca nie może zastrzec informacji, o których mowa w art. </w:t>
      </w:r>
      <w:r w:rsidR="00EB6494" w:rsidRPr="004746FE">
        <w:rPr>
          <w:color w:val="000000"/>
          <w:szCs w:val="24"/>
        </w:rPr>
        <w:t>222</w:t>
      </w:r>
      <w:r w:rsidRPr="004746FE">
        <w:rPr>
          <w:color w:val="000000"/>
          <w:szCs w:val="24"/>
        </w:rPr>
        <w:t xml:space="preserve"> ust. </w:t>
      </w:r>
      <w:r w:rsidR="00EB6494" w:rsidRPr="004746FE">
        <w:rPr>
          <w:color w:val="000000"/>
          <w:szCs w:val="24"/>
        </w:rPr>
        <w:t>5 uPzp</w:t>
      </w:r>
      <w:r w:rsidRPr="004746FE">
        <w:rPr>
          <w:color w:val="000000"/>
          <w:szCs w:val="24"/>
        </w:rPr>
        <w:t xml:space="preserve">. </w:t>
      </w:r>
    </w:p>
    <w:p w:rsidR="00EB6494" w:rsidRPr="004746FE" w:rsidRDefault="004B2774" w:rsidP="004063DC">
      <w:pPr>
        <w:pStyle w:val="Akapitzlist"/>
        <w:numPr>
          <w:ilvl w:val="0"/>
          <w:numId w:val="43"/>
        </w:numPr>
        <w:spacing w:after="120"/>
        <w:jc w:val="both"/>
        <w:rPr>
          <w:color w:val="000000"/>
          <w:szCs w:val="24"/>
        </w:rPr>
      </w:pPr>
      <w:r w:rsidRPr="004746FE">
        <w:rPr>
          <w:color w:val="000000"/>
          <w:szCs w:val="24"/>
        </w:rPr>
        <w:t xml:space="preserve">Wykonawca, za pośrednictwem </w:t>
      </w:r>
      <w:bookmarkStart w:id="38" w:name="_Hlk62591423"/>
      <w:r w:rsidR="009802F4">
        <w:rPr>
          <w:color w:val="000000"/>
          <w:szCs w:val="24"/>
        </w:rPr>
        <w:t>Platformy ZETOPZP</w:t>
      </w:r>
      <w:bookmarkEnd w:id="38"/>
      <w:r w:rsidRPr="004746FE">
        <w:rPr>
          <w:color w:val="000000"/>
          <w:szCs w:val="24"/>
        </w:rPr>
        <w:t xml:space="preserve"> może przed upływem terminu do składania ofert zmienić lub wycofać ofertę. </w:t>
      </w:r>
    </w:p>
    <w:p w:rsidR="00EB6494" w:rsidRPr="004746FE" w:rsidRDefault="004B2774" w:rsidP="004063DC">
      <w:pPr>
        <w:pStyle w:val="Akapitzlist"/>
        <w:numPr>
          <w:ilvl w:val="0"/>
          <w:numId w:val="43"/>
        </w:numPr>
        <w:spacing w:after="120"/>
        <w:jc w:val="both"/>
        <w:rPr>
          <w:color w:val="000000"/>
          <w:szCs w:val="24"/>
        </w:rPr>
      </w:pPr>
      <w:r w:rsidRPr="004746FE">
        <w:rPr>
          <w:color w:val="000000"/>
          <w:szCs w:val="24"/>
        </w:rPr>
        <w:t xml:space="preserve">Wykonawca po upływie terminu do składania ofert nie może skutecznie dokonać zmiany ani wycofać złożonej oferty. </w:t>
      </w:r>
    </w:p>
    <w:p w:rsidR="004B2774" w:rsidRPr="004746FE" w:rsidRDefault="004B2774" w:rsidP="004063DC">
      <w:pPr>
        <w:pStyle w:val="Akapitzlist"/>
        <w:numPr>
          <w:ilvl w:val="0"/>
          <w:numId w:val="43"/>
        </w:numPr>
        <w:spacing w:after="120"/>
        <w:jc w:val="both"/>
        <w:rPr>
          <w:color w:val="000000"/>
          <w:szCs w:val="24"/>
        </w:rPr>
      </w:pPr>
      <w:r w:rsidRPr="004746FE">
        <w:rPr>
          <w:color w:val="000000"/>
          <w:szCs w:val="24"/>
        </w:rPr>
        <w:t xml:space="preserve">Zamawiający nie ponosi odpowiedzialności za złożenie oferty w sposób niezgodny z Instrukcją korzystania z Platformy. </w:t>
      </w:r>
    </w:p>
    <w:p w:rsidR="00244535" w:rsidRPr="004746FE" w:rsidRDefault="00244535" w:rsidP="009A5340">
      <w:pPr>
        <w:pStyle w:val="Akapitzlist"/>
        <w:autoSpaceDE w:val="0"/>
        <w:spacing w:after="120"/>
        <w:ind w:left="0"/>
        <w:rPr>
          <w:color w:val="000000"/>
          <w:szCs w:val="24"/>
        </w:rPr>
      </w:pPr>
    </w:p>
    <w:p w:rsidR="00244535" w:rsidRPr="004746FE" w:rsidRDefault="00EB6494" w:rsidP="007637B3">
      <w:pPr>
        <w:pStyle w:val="Nagwek1"/>
        <w:numPr>
          <w:ilvl w:val="0"/>
          <w:numId w:val="26"/>
        </w:numPr>
        <w:spacing w:before="0" w:after="120"/>
        <w:rPr>
          <w:rFonts w:ascii="Times New Roman" w:hAnsi="Times New Roman"/>
          <w:sz w:val="24"/>
          <w:szCs w:val="24"/>
        </w:rPr>
      </w:pPr>
      <w:bookmarkStart w:id="39" w:name="_Toc62386226"/>
      <w:bookmarkStart w:id="40" w:name="_Toc458084647"/>
      <w:r w:rsidRPr="004746FE">
        <w:rPr>
          <w:rFonts w:ascii="Times New Roman" w:hAnsi="Times New Roman"/>
          <w:sz w:val="24"/>
          <w:szCs w:val="24"/>
          <w:lang w:val="pl-PL"/>
        </w:rPr>
        <w:t>T</w:t>
      </w:r>
      <w:r w:rsidR="00244535" w:rsidRPr="004746FE">
        <w:rPr>
          <w:rFonts w:ascii="Times New Roman" w:hAnsi="Times New Roman"/>
          <w:sz w:val="24"/>
          <w:szCs w:val="24"/>
        </w:rPr>
        <w:t>ermin składania</w:t>
      </w:r>
      <w:r w:rsidR="00836D12" w:rsidRPr="004746FE">
        <w:rPr>
          <w:rFonts w:ascii="Times New Roman" w:hAnsi="Times New Roman"/>
          <w:sz w:val="24"/>
          <w:szCs w:val="24"/>
          <w:lang w:val="pl-PL"/>
        </w:rPr>
        <w:t xml:space="preserve"> i otwarcia</w:t>
      </w:r>
      <w:r w:rsidR="00244535" w:rsidRPr="004746FE">
        <w:rPr>
          <w:rFonts w:ascii="Times New Roman" w:hAnsi="Times New Roman"/>
          <w:sz w:val="24"/>
          <w:szCs w:val="24"/>
        </w:rPr>
        <w:t xml:space="preserve"> ofert</w:t>
      </w:r>
      <w:bookmarkEnd w:id="39"/>
      <w:bookmarkEnd w:id="40"/>
    </w:p>
    <w:p w:rsidR="00244535" w:rsidRPr="004746FE" w:rsidRDefault="00244535" w:rsidP="007637B3">
      <w:pPr>
        <w:widowControl/>
        <w:numPr>
          <w:ilvl w:val="0"/>
          <w:numId w:val="8"/>
        </w:numPr>
        <w:suppressAutoHyphens w:val="0"/>
        <w:spacing w:after="120"/>
        <w:ind w:left="357" w:hanging="357"/>
        <w:jc w:val="both"/>
        <w:rPr>
          <w:rFonts w:eastAsia="Calibri"/>
          <w:szCs w:val="24"/>
        </w:rPr>
      </w:pPr>
      <w:r w:rsidRPr="004746FE">
        <w:rPr>
          <w:szCs w:val="24"/>
        </w:rPr>
        <w:t>Oferty</w:t>
      </w:r>
      <w:r w:rsidRPr="004746FE">
        <w:rPr>
          <w:rFonts w:eastAsia="Calibri"/>
          <w:szCs w:val="24"/>
        </w:rPr>
        <w:t xml:space="preserve"> należy złożyć w terminie do:</w:t>
      </w:r>
      <w:r w:rsidR="00170715" w:rsidRPr="004746FE">
        <w:rPr>
          <w:rFonts w:eastAsia="Calibri"/>
          <w:b/>
          <w:color w:val="000000"/>
          <w:szCs w:val="24"/>
        </w:rPr>
        <w:t xml:space="preserve"> </w:t>
      </w:r>
      <w:r w:rsidR="00286CE9">
        <w:rPr>
          <w:rFonts w:eastAsia="Calibri"/>
          <w:b/>
          <w:color w:val="000000"/>
          <w:szCs w:val="24"/>
        </w:rPr>
        <w:t>1</w:t>
      </w:r>
      <w:r w:rsidR="00261BDE">
        <w:rPr>
          <w:rFonts w:eastAsia="Calibri"/>
          <w:b/>
          <w:color w:val="000000"/>
          <w:szCs w:val="24"/>
        </w:rPr>
        <w:t>0</w:t>
      </w:r>
      <w:r w:rsidR="00286CE9">
        <w:rPr>
          <w:rFonts w:eastAsia="Calibri"/>
          <w:b/>
          <w:color w:val="000000"/>
          <w:szCs w:val="24"/>
        </w:rPr>
        <w:t>.</w:t>
      </w:r>
      <w:r w:rsidR="00261BDE">
        <w:rPr>
          <w:rFonts w:eastAsia="Calibri"/>
          <w:b/>
          <w:color w:val="000000"/>
          <w:szCs w:val="24"/>
        </w:rPr>
        <w:t>12</w:t>
      </w:r>
      <w:r w:rsidR="00EA45CA" w:rsidRPr="004746FE">
        <w:rPr>
          <w:rFonts w:eastAsia="Calibri"/>
          <w:b/>
          <w:color w:val="000000"/>
          <w:szCs w:val="24"/>
        </w:rPr>
        <w:t>.2021</w:t>
      </w:r>
      <w:r w:rsidRPr="004746FE">
        <w:rPr>
          <w:rFonts w:eastAsia="Calibri"/>
          <w:b/>
          <w:color w:val="000000"/>
          <w:szCs w:val="24"/>
        </w:rPr>
        <w:t xml:space="preserve"> r.</w:t>
      </w:r>
      <w:r w:rsidRPr="004746FE">
        <w:rPr>
          <w:rFonts w:eastAsia="Calibri"/>
          <w:szCs w:val="24"/>
        </w:rPr>
        <w:t xml:space="preserve"> do godziny</w:t>
      </w:r>
      <w:r w:rsidRPr="004746FE">
        <w:rPr>
          <w:rFonts w:eastAsia="Calibri"/>
          <w:color w:val="000000"/>
          <w:szCs w:val="24"/>
        </w:rPr>
        <w:t xml:space="preserve"> </w:t>
      </w:r>
      <w:r w:rsidR="00EA45CA" w:rsidRPr="004746FE">
        <w:rPr>
          <w:rFonts w:eastAsia="Calibri"/>
          <w:b/>
          <w:color w:val="000000"/>
          <w:szCs w:val="24"/>
        </w:rPr>
        <w:t>10</w:t>
      </w:r>
      <w:r w:rsidRPr="004746FE">
        <w:rPr>
          <w:rFonts w:eastAsia="Calibri"/>
          <w:b/>
          <w:color w:val="000000"/>
          <w:szCs w:val="24"/>
        </w:rPr>
        <w:t>:</w:t>
      </w:r>
      <w:r w:rsidR="00331213" w:rsidRPr="004746FE">
        <w:rPr>
          <w:rFonts w:eastAsia="Calibri"/>
          <w:b/>
          <w:color w:val="000000"/>
          <w:szCs w:val="24"/>
        </w:rPr>
        <w:t>0</w:t>
      </w:r>
      <w:r w:rsidRPr="004746FE">
        <w:rPr>
          <w:rFonts w:eastAsia="Calibri"/>
          <w:b/>
          <w:color w:val="000000"/>
          <w:szCs w:val="24"/>
        </w:rPr>
        <w:t>0</w:t>
      </w:r>
      <w:r w:rsidR="005D37EB" w:rsidRPr="004746FE">
        <w:rPr>
          <w:rFonts w:eastAsia="Calibri"/>
          <w:b/>
          <w:color w:val="000000"/>
          <w:szCs w:val="24"/>
        </w:rPr>
        <w:t xml:space="preserve"> </w:t>
      </w:r>
      <w:r w:rsidRPr="004746FE">
        <w:rPr>
          <w:rFonts w:eastAsia="Calibri"/>
          <w:szCs w:val="24"/>
        </w:rPr>
        <w:t xml:space="preserve">za pośrednictwem </w:t>
      </w:r>
      <w:r w:rsidR="00286CE9">
        <w:rPr>
          <w:rFonts w:eastAsia="Calibri"/>
          <w:szCs w:val="24"/>
        </w:rPr>
        <w:t>Platformy Zamówień Publicznych ZETOPZP</w:t>
      </w:r>
      <w:r w:rsidRPr="004746FE">
        <w:rPr>
          <w:rFonts w:eastAsia="Calibri"/>
          <w:szCs w:val="24"/>
        </w:rPr>
        <w:t>.</w:t>
      </w:r>
    </w:p>
    <w:p w:rsidR="00244535" w:rsidRPr="004746FE" w:rsidRDefault="00244535" w:rsidP="007637B3">
      <w:pPr>
        <w:pStyle w:val="Akapitzlist"/>
        <w:numPr>
          <w:ilvl w:val="0"/>
          <w:numId w:val="8"/>
        </w:numPr>
        <w:autoSpaceDE w:val="0"/>
        <w:spacing w:after="120"/>
        <w:ind w:left="426" w:hanging="426"/>
        <w:jc w:val="both"/>
        <w:rPr>
          <w:color w:val="000000"/>
          <w:szCs w:val="24"/>
        </w:rPr>
      </w:pPr>
      <w:r w:rsidRPr="004746FE">
        <w:rPr>
          <w:color w:val="000000"/>
          <w:szCs w:val="24"/>
        </w:rPr>
        <w:t xml:space="preserve">Otwarcie ofert nastąpi w siedzibie Zamawiającego </w:t>
      </w:r>
      <w:r w:rsidR="00836D12" w:rsidRPr="004746FE">
        <w:rPr>
          <w:color w:val="000000"/>
          <w:szCs w:val="24"/>
        </w:rPr>
        <w:t xml:space="preserve">w dniu </w:t>
      </w:r>
      <w:r w:rsidR="004F6BAC">
        <w:rPr>
          <w:b/>
          <w:color w:val="000000"/>
          <w:szCs w:val="24"/>
        </w:rPr>
        <w:t>1</w:t>
      </w:r>
      <w:r w:rsidR="00603690">
        <w:rPr>
          <w:b/>
          <w:color w:val="000000"/>
          <w:szCs w:val="24"/>
        </w:rPr>
        <w:t>0</w:t>
      </w:r>
      <w:r w:rsidR="00EA45CA" w:rsidRPr="004746FE">
        <w:rPr>
          <w:b/>
          <w:color w:val="000000"/>
          <w:szCs w:val="24"/>
        </w:rPr>
        <w:t>.</w:t>
      </w:r>
      <w:r w:rsidR="00603690">
        <w:rPr>
          <w:b/>
          <w:color w:val="000000"/>
          <w:szCs w:val="24"/>
        </w:rPr>
        <w:t>12</w:t>
      </w:r>
      <w:r w:rsidR="00EA45CA" w:rsidRPr="004746FE">
        <w:rPr>
          <w:b/>
          <w:color w:val="000000"/>
          <w:szCs w:val="24"/>
        </w:rPr>
        <w:t>.2021</w:t>
      </w:r>
      <w:r w:rsidR="00EA45CA" w:rsidRPr="004746FE">
        <w:rPr>
          <w:color w:val="000000"/>
          <w:szCs w:val="24"/>
        </w:rPr>
        <w:t xml:space="preserve"> </w:t>
      </w:r>
      <w:r w:rsidR="00836D12" w:rsidRPr="004746FE">
        <w:rPr>
          <w:color w:val="000000"/>
          <w:szCs w:val="24"/>
        </w:rPr>
        <w:t xml:space="preserve">o godz. </w:t>
      </w:r>
      <w:r w:rsidR="00EA45CA" w:rsidRPr="004746FE">
        <w:rPr>
          <w:b/>
          <w:color w:val="000000"/>
          <w:szCs w:val="24"/>
        </w:rPr>
        <w:t>11.00.</w:t>
      </w:r>
      <w:r w:rsidRPr="004746FE">
        <w:rPr>
          <w:b/>
          <w:color w:val="000000"/>
          <w:szCs w:val="24"/>
        </w:rPr>
        <w:t xml:space="preserve"> </w:t>
      </w:r>
      <w:r w:rsidR="00C43D5E" w:rsidRPr="004746FE">
        <w:rPr>
          <w:rFonts w:eastAsia="Calibri"/>
          <w:szCs w:val="24"/>
        </w:rPr>
        <w:t xml:space="preserve">Otwarcie ofert następuje poprzez użycie mechanizmu dostępnego po zalogowaniu </w:t>
      </w:r>
      <w:r w:rsidR="006936BA">
        <w:rPr>
          <w:rFonts w:eastAsia="Calibri"/>
          <w:szCs w:val="24"/>
        </w:rPr>
        <w:t>na Platformie Zamówień Publicznych ZETOPZP</w:t>
      </w:r>
      <w:r w:rsidR="00C43D5E" w:rsidRPr="004746FE">
        <w:rPr>
          <w:rFonts w:eastAsia="Calibri"/>
          <w:szCs w:val="24"/>
        </w:rPr>
        <w:t>.</w:t>
      </w:r>
    </w:p>
    <w:p w:rsidR="00836D12" w:rsidRPr="004746FE" w:rsidRDefault="00244535" w:rsidP="007637B3">
      <w:pPr>
        <w:widowControl/>
        <w:numPr>
          <w:ilvl w:val="0"/>
          <w:numId w:val="8"/>
        </w:numPr>
        <w:suppressAutoHyphens w:val="0"/>
        <w:spacing w:after="120"/>
        <w:ind w:left="357" w:hanging="357"/>
        <w:jc w:val="both"/>
        <w:rPr>
          <w:szCs w:val="24"/>
        </w:rPr>
      </w:pPr>
      <w:r w:rsidRPr="004746FE">
        <w:rPr>
          <w:szCs w:val="24"/>
        </w:rPr>
        <w:t>Informacja</w:t>
      </w:r>
      <w:r w:rsidRPr="004746FE">
        <w:rPr>
          <w:rFonts w:eastAsia="Calibri"/>
          <w:szCs w:val="24"/>
        </w:rPr>
        <w:t xml:space="preserve"> z otwarcia ofert opublikowana zostanie </w:t>
      </w:r>
      <w:r w:rsidR="00535F2B">
        <w:rPr>
          <w:rFonts w:eastAsia="Calibri"/>
          <w:szCs w:val="24"/>
        </w:rPr>
        <w:t>na Platformie</w:t>
      </w:r>
      <w:r w:rsidR="002B606D" w:rsidRPr="004746FE">
        <w:rPr>
          <w:rFonts w:eastAsia="Calibri"/>
          <w:szCs w:val="24"/>
        </w:rPr>
        <w:t xml:space="preserve"> </w:t>
      </w:r>
      <w:r w:rsidRPr="004746FE">
        <w:rPr>
          <w:rFonts w:eastAsia="Calibri"/>
          <w:szCs w:val="24"/>
        </w:rPr>
        <w:t xml:space="preserve">i zawierać będzie dane określone w art. </w:t>
      </w:r>
      <w:r w:rsidR="00836D12" w:rsidRPr="004746FE">
        <w:rPr>
          <w:rFonts w:eastAsia="Calibri"/>
          <w:szCs w:val="24"/>
        </w:rPr>
        <w:t>222 ust. 5</w:t>
      </w:r>
      <w:r w:rsidRPr="004746FE">
        <w:rPr>
          <w:rFonts w:eastAsia="Calibri"/>
          <w:szCs w:val="24"/>
        </w:rPr>
        <w:t xml:space="preserve"> uPzp.</w:t>
      </w:r>
    </w:p>
    <w:p w:rsidR="00244535" w:rsidRPr="004746FE" w:rsidRDefault="00535F2B" w:rsidP="007637B3">
      <w:pPr>
        <w:widowControl/>
        <w:numPr>
          <w:ilvl w:val="0"/>
          <w:numId w:val="8"/>
        </w:numPr>
        <w:suppressAutoHyphens w:val="0"/>
        <w:spacing w:after="120"/>
        <w:ind w:left="357" w:hanging="357"/>
        <w:jc w:val="both"/>
        <w:rPr>
          <w:szCs w:val="24"/>
        </w:rPr>
      </w:pPr>
      <w:r>
        <w:rPr>
          <w:szCs w:val="24"/>
          <w:lang w:eastAsia="pl-PL"/>
        </w:rPr>
        <w:t>W przypadku awarii</w:t>
      </w:r>
      <w:r w:rsidR="00836D12" w:rsidRPr="004746FE">
        <w:rPr>
          <w:szCs w:val="24"/>
          <w:lang w:eastAsia="pl-PL"/>
        </w:rPr>
        <w:t>, która powoduje brak możliwości otwarcia ofert w terminie określonym przez Zamawiającego, otwarcie ofert następuje niezwłocznie po usunięciu awarii.</w:t>
      </w:r>
      <w:r w:rsidR="00836D12" w:rsidRPr="004746FE">
        <w:rPr>
          <w:szCs w:val="24"/>
        </w:rPr>
        <w:t xml:space="preserve"> </w:t>
      </w:r>
      <w:r w:rsidR="00836D12" w:rsidRPr="004746FE">
        <w:rPr>
          <w:szCs w:val="24"/>
          <w:lang w:eastAsia="pl-PL"/>
        </w:rPr>
        <w:t xml:space="preserve">Zamawiający informuje na </w:t>
      </w:r>
      <w:r w:rsidR="00D23B47" w:rsidRPr="004746FE">
        <w:rPr>
          <w:szCs w:val="24"/>
          <w:lang w:eastAsia="pl-PL"/>
        </w:rPr>
        <w:t>stronie internetowej prowadzonego postępowania</w:t>
      </w:r>
      <w:r w:rsidR="00836D12" w:rsidRPr="004746FE">
        <w:rPr>
          <w:szCs w:val="24"/>
          <w:lang w:eastAsia="pl-PL"/>
        </w:rPr>
        <w:t xml:space="preserve"> o zmianie terminu otwarcia ofert.</w:t>
      </w:r>
    </w:p>
    <w:p w:rsidR="00836D12" w:rsidRPr="004746FE" w:rsidRDefault="00836D12" w:rsidP="009A5340">
      <w:pPr>
        <w:widowControl/>
        <w:suppressAutoHyphens w:val="0"/>
        <w:spacing w:after="120"/>
        <w:ind w:left="357"/>
        <w:jc w:val="both"/>
        <w:rPr>
          <w:szCs w:val="24"/>
        </w:rPr>
      </w:pPr>
    </w:p>
    <w:p w:rsidR="00244535" w:rsidRPr="004746FE" w:rsidRDefault="00244535" w:rsidP="007637B3">
      <w:pPr>
        <w:pStyle w:val="Nagwek1"/>
        <w:numPr>
          <w:ilvl w:val="0"/>
          <w:numId w:val="26"/>
        </w:numPr>
        <w:spacing w:before="0" w:after="120"/>
        <w:rPr>
          <w:rFonts w:ascii="Times New Roman" w:hAnsi="Times New Roman"/>
          <w:sz w:val="24"/>
          <w:szCs w:val="24"/>
        </w:rPr>
      </w:pPr>
      <w:bookmarkStart w:id="41" w:name="_Toc62386227"/>
      <w:bookmarkStart w:id="42" w:name="_Toc458084649"/>
      <w:r w:rsidRPr="004746FE">
        <w:rPr>
          <w:rFonts w:ascii="Times New Roman" w:hAnsi="Times New Roman"/>
          <w:bCs w:val="0"/>
          <w:sz w:val="24"/>
          <w:szCs w:val="24"/>
        </w:rPr>
        <w:t>Opis sposobu obliczenia ceny</w:t>
      </w:r>
      <w:bookmarkEnd w:id="41"/>
      <w:bookmarkEnd w:id="42"/>
    </w:p>
    <w:p w:rsidR="00244535" w:rsidRPr="004746FE" w:rsidRDefault="00244535" w:rsidP="007637B3">
      <w:pPr>
        <w:pStyle w:val="Akapitzlist"/>
        <w:widowControl/>
        <w:numPr>
          <w:ilvl w:val="0"/>
          <w:numId w:val="5"/>
        </w:numPr>
        <w:tabs>
          <w:tab w:val="clear" w:pos="720"/>
          <w:tab w:val="num" w:pos="426"/>
        </w:tabs>
        <w:suppressAutoHyphens w:val="0"/>
        <w:spacing w:after="120"/>
        <w:ind w:left="426"/>
        <w:jc w:val="both"/>
        <w:rPr>
          <w:szCs w:val="24"/>
          <w:lang w:eastAsia="pl-PL"/>
        </w:rPr>
      </w:pPr>
      <w:r w:rsidRPr="004746FE">
        <w:rPr>
          <w:szCs w:val="24"/>
          <w:lang w:eastAsia="pl-PL"/>
        </w:rPr>
        <w:t>Podan</w:t>
      </w:r>
      <w:r w:rsidR="00560410" w:rsidRPr="004746FE">
        <w:rPr>
          <w:szCs w:val="24"/>
          <w:lang w:eastAsia="pl-PL"/>
        </w:rPr>
        <w:t>e</w:t>
      </w:r>
      <w:r w:rsidRPr="004746FE">
        <w:rPr>
          <w:szCs w:val="24"/>
          <w:lang w:eastAsia="pl-PL"/>
        </w:rPr>
        <w:t xml:space="preserve"> cen</w:t>
      </w:r>
      <w:r w:rsidR="00560410" w:rsidRPr="004746FE">
        <w:rPr>
          <w:szCs w:val="24"/>
          <w:lang w:eastAsia="pl-PL"/>
        </w:rPr>
        <w:t>y</w:t>
      </w:r>
      <w:r w:rsidRPr="004746FE">
        <w:rPr>
          <w:szCs w:val="24"/>
          <w:lang w:eastAsia="pl-PL"/>
        </w:rPr>
        <w:t xml:space="preserve"> mus</w:t>
      </w:r>
      <w:r w:rsidR="00560410" w:rsidRPr="004746FE">
        <w:rPr>
          <w:szCs w:val="24"/>
          <w:lang w:eastAsia="pl-PL"/>
        </w:rPr>
        <w:t>zą</w:t>
      </w:r>
      <w:r w:rsidRPr="004746FE">
        <w:rPr>
          <w:szCs w:val="24"/>
          <w:lang w:eastAsia="pl-PL"/>
        </w:rPr>
        <w:t xml:space="preserve"> obejmować wszystkie koszty realizacji z uwzględnieniem wszystkich opłat i podatków (także od towarów i usług). Cen</w:t>
      </w:r>
      <w:r w:rsidR="00560410" w:rsidRPr="004746FE">
        <w:rPr>
          <w:szCs w:val="24"/>
          <w:lang w:eastAsia="pl-PL"/>
        </w:rPr>
        <w:t>y</w:t>
      </w:r>
      <w:r w:rsidRPr="004746FE">
        <w:rPr>
          <w:szCs w:val="24"/>
          <w:lang w:eastAsia="pl-PL"/>
        </w:rPr>
        <w:t xml:space="preserve"> mus</w:t>
      </w:r>
      <w:r w:rsidR="00560410" w:rsidRPr="004746FE">
        <w:rPr>
          <w:szCs w:val="24"/>
          <w:lang w:eastAsia="pl-PL"/>
        </w:rPr>
        <w:t>zą</w:t>
      </w:r>
      <w:r w:rsidRPr="004746FE">
        <w:rPr>
          <w:szCs w:val="24"/>
          <w:lang w:eastAsia="pl-PL"/>
        </w:rPr>
        <w:t xml:space="preserve"> być podan</w:t>
      </w:r>
      <w:r w:rsidR="00560410" w:rsidRPr="004746FE">
        <w:rPr>
          <w:szCs w:val="24"/>
          <w:lang w:eastAsia="pl-PL"/>
        </w:rPr>
        <w:t>e</w:t>
      </w:r>
      <w:r w:rsidRPr="004746FE">
        <w:rPr>
          <w:szCs w:val="24"/>
          <w:lang w:eastAsia="pl-PL"/>
        </w:rPr>
        <w:t xml:space="preserve"> w złotych polskich, cyfrowo do dwóch miejsc po przecinku.</w:t>
      </w:r>
    </w:p>
    <w:p w:rsidR="00262AA2" w:rsidRDefault="00262AA2" w:rsidP="00262AA2">
      <w:pPr>
        <w:pStyle w:val="Akapitzlist"/>
        <w:widowControl/>
        <w:numPr>
          <w:ilvl w:val="0"/>
          <w:numId w:val="5"/>
        </w:numPr>
        <w:tabs>
          <w:tab w:val="clear" w:pos="720"/>
          <w:tab w:val="num" w:pos="426"/>
        </w:tabs>
        <w:suppressAutoHyphens w:val="0"/>
        <w:autoSpaceDE w:val="0"/>
        <w:autoSpaceDN w:val="0"/>
        <w:adjustRightInd w:val="0"/>
        <w:ind w:left="426"/>
        <w:jc w:val="both"/>
      </w:pPr>
      <w:r>
        <w:t xml:space="preserve">Cena oferty winna być obliczona w następujący sposób: </w:t>
      </w:r>
    </w:p>
    <w:p w:rsidR="00262AA2" w:rsidRDefault="00262AA2" w:rsidP="00262AA2">
      <w:pPr>
        <w:autoSpaceDE w:val="0"/>
        <w:autoSpaceDN w:val="0"/>
        <w:adjustRightInd w:val="0"/>
        <w:ind w:left="567" w:hanging="283"/>
        <w:jc w:val="both"/>
      </w:pPr>
      <w:r>
        <w:t xml:space="preserve">a) od jednostkowej hurtowej ceny netto 1 litra Oleju Napędowego w temperaturze referencyjnej 15 stopni Celsjusza, podanej jako obowiązująca na dzień </w:t>
      </w:r>
      <w:r w:rsidR="00270721">
        <w:rPr>
          <w:b/>
          <w:u w:val="single"/>
        </w:rPr>
        <w:t>01</w:t>
      </w:r>
      <w:r>
        <w:rPr>
          <w:b/>
          <w:u w:val="single"/>
        </w:rPr>
        <w:t>.1</w:t>
      </w:r>
      <w:r w:rsidR="00270721">
        <w:rPr>
          <w:b/>
          <w:u w:val="single"/>
        </w:rPr>
        <w:t>2</w:t>
      </w:r>
      <w:r>
        <w:rPr>
          <w:b/>
          <w:u w:val="single"/>
        </w:rPr>
        <w:t>.2021</w:t>
      </w:r>
      <w:r>
        <w:t xml:space="preserve"> r. przez Polski Koncern Naftowy Orlen S.A. (z dokładnością do dwóch miejsc po przecinku), odejmuje się kwotę stałego i niezmiennego upustu zaoferowanego przez Wykonawcę w złożonej ofercie. Wyliczoną w ten sposób kwotę różnicy mnoży się przez podaną przez Zamawiającego ilość oleju napędowego przewidywaną jako jego zapotrzebowanie w okresie objętym zamówieniem. W cenie zawarte będą upusty oraz wszelkie koszty związane z realizacją przedmiotu zamówienia. - opisane przez Zamawiającego w SIWZ, w szczególności koszty związane z dostawą i transportem, </w:t>
      </w:r>
      <w:r>
        <w:lastRenderedPageBreak/>
        <w:t xml:space="preserve">ubezpieczeniem z uwzględnieniem opłat celnych i podatków. Należy podać cenę jednostkową brutto w temperaturze referencyjnej +15°C. </w:t>
      </w:r>
    </w:p>
    <w:p w:rsidR="00262AA2" w:rsidRDefault="00262AA2" w:rsidP="00262AA2">
      <w:pPr>
        <w:autoSpaceDE w:val="0"/>
        <w:autoSpaceDN w:val="0"/>
        <w:adjustRightInd w:val="0"/>
        <w:ind w:left="567" w:hanging="283"/>
        <w:jc w:val="both"/>
      </w:pPr>
      <w:r>
        <w:t>b) W przypadku złożenia oferty przez Wykonawcę posiadającego swoją siedzibę lub miejsce zamieszkania poza terytorium RP Zamawiający doliczy do ceny ofertowej kwotę należnego, obciążającego Zamawiającego z tytułu realizacji umowy podatku VAT. W ten sposób obliczona cena ofertowa podmiotu zagranicznego zostanie podstawiona do powyższego wzoru. W przypadku gdy Wykonawca uwzględni w cenie oferty podatek VAT zamawiający do przeliczenia przyjmie wartość brutto (cena oferty z podatkiem VAT). Cena określona przez wykonawcę zostanie ustalona na okres realizacji zamówienia i nie będzie podlegała zmianie, z wyjątkiem</w:t>
      </w:r>
      <w:r>
        <w:rPr>
          <w:color w:val="FF0000"/>
        </w:rPr>
        <w:t xml:space="preserve"> </w:t>
      </w:r>
      <w:r>
        <w:t xml:space="preserve">przypadku zmiany przez ustawodawcę procentowej stawki podatku VAT. Wówczas kwota brutto wynagrodzenia zostanie aneksem do niniejszej umowy odpowiednio zmieniona. </w:t>
      </w:r>
    </w:p>
    <w:p w:rsidR="00262AA2" w:rsidRPr="00262AA2" w:rsidRDefault="00262AA2" w:rsidP="00262AA2">
      <w:pPr>
        <w:widowControl/>
        <w:suppressAutoHyphens w:val="0"/>
        <w:autoSpaceDE w:val="0"/>
        <w:autoSpaceDN w:val="0"/>
        <w:adjustRightInd w:val="0"/>
        <w:spacing w:after="120"/>
        <w:ind w:left="426"/>
        <w:jc w:val="both"/>
        <w:rPr>
          <w:b/>
        </w:rPr>
      </w:pPr>
    </w:p>
    <w:p w:rsidR="00262AA2" w:rsidRPr="004120EF" w:rsidRDefault="00262AA2" w:rsidP="00262AA2">
      <w:pPr>
        <w:widowControl/>
        <w:suppressAutoHyphens w:val="0"/>
        <w:autoSpaceDE w:val="0"/>
        <w:autoSpaceDN w:val="0"/>
        <w:adjustRightInd w:val="0"/>
        <w:spacing w:after="120"/>
        <w:ind w:left="709" w:hanging="283"/>
        <w:jc w:val="both"/>
        <w:rPr>
          <w:b/>
        </w:rPr>
      </w:pPr>
      <w:r>
        <w:t>-</w:t>
      </w:r>
      <w:r>
        <w:tab/>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262AA2" w:rsidRPr="004120EF" w:rsidRDefault="00262AA2" w:rsidP="00262AA2">
      <w:pPr>
        <w:widowControl/>
        <w:numPr>
          <w:ilvl w:val="0"/>
          <w:numId w:val="50"/>
        </w:numPr>
        <w:suppressAutoHyphens w:val="0"/>
        <w:autoSpaceDE w:val="0"/>
        <w:autoSpaceDN w:val="0"/>
        <w:adjustRightInd w:val="0"/>
        <w:spacing w:after="120"/>
        <w:jc w:val="both"/>
        <w:rPr>
          <w:b/>
        </w:rPr>
      </w:pPr>
      <w:r>
        <w:t xml:space="preserve">Cena wyliczona na zasadzie pkt 2 ze względu na zmienność cen paliwa będzie ceną hipotetyczną, a cena sprzedaży będzie mogła zmieniać się w całym okresie obowiązywania umowy zgodnie z pkt 5. </w:t>
      </w:r>
    </w:p>
    <w:p w:rsidR="00262AA2" w:rsidRPr="00443206" w:rsidRDefault="00262AA2" w:rsidP="00262AA2">
      <w:pPr>
        <w:widowControl/>
        <w:numPr>
          <w:ilvl w:val="0"/>
          <w:numId w:val="50"/>
        </w:numPr>
        <w:suppressAutoHyphens w:val="0"/>
        <w:autoSpaceDE w:val="0"/>
        <w:autoSpaceDN w:val="0"/>
        <w:adjustRightInd w:val="0"/>
        <w:spacing w:after="120"/>
        <w:jc w:val="both"/>
        <w:rPr>
          <w:b/>
        </w:rPr>
      </w:pPr>
      <w:r>
        <w:t>Jednostkowa cena netto 1 l oleju napędowego, dostarczanego w danym dniu Zamawiającemu przez Wykonawcę (w okresie obowiązywania umowy) obliczana jest jako różnica pomiędzy jednostkową ceną hurtową netto paliwa w temperaturze referencyjnej 15 stopni Celsjusza, podaną jako obowiązująca w tym dniu przez Polski Koncern Naftowy Orlen S.A., a kwotą stałego upustu zaoferowanego przez Wykonawcę w jego ofercie, przy czym, w wypadku, gdy zaistnieje potrzeba zamówienia oleju napędowego o podwyższonych właściwościach temperaturowych, cena za ten olej będzie wyznaczona w oparciu o cenę hurtową producenta dla tego typu produkt obowiązującą w dniu dostawy. Tak wyliczona jednostkowa cena netto sprzedaży powiększana jest o podatek VAT wg obowiązującej stawki. Jednostkowa cena netto paliwa dostarczanego w danym dniu obliczona zgodnie z poprzednimi zdaniami obejmuje wszystkie koszty związane z realizacją zamówienia, w tym koszty transportu, ubezpieczenia, opłaty celne, podatki, a także zysk Wykonawcy</w:t>
      </w:r>
    </w:p>
    <w:p w:rsidR="008E6017" w:rsidRPr="004746FE" w:rsidRDefault="008E6017" w:rsidP="00455CB7">
      <w:pPr>
        <w:pStyle w:val="Akapitzlist"/>
        <w:widowControl/>
        <w:suppressAutoHyphens w:val="0"/>
        <w:autoSpaceDE w:val="0"/>
        <w:autoSpaceDN w:val="0"/>
        <w:adjustRightInd w:val="0"/>
        <w:spacing w:after="120"/>
        <w:ind w:left="0"/>
        <w:rPr>
          <w:szCs w:val="24"/>
        </w:rPr>
      </w:pPr>
    </w:p>
    <w:p w:rsidR="00401D4F" w:rsidRPr="004746FE" w:rsidRDefault="00401D4F" w:rsidP="007637B3">
      <w:pPr>
        <w:pStyle w:val="Nagwek1"/>
        <w:numPr>
          <w:ilvl w:val="0"/>
          <w:numId w:val="26"/>
        </w:numPr>
        <w:rPr>
          <w:rFonts w:ascii="Times New Roman" w:hAnsi="Times New Roman"/>
          <w:bCs w:val="0"/>
          <w:sz w:val="24"/>
          <w:szCs w:val="24"/>
        </w:rPr>
      </w:pPr>
      <w:bookmarkStart w:id="43" w:name="_Toc62386228"/>
      <w:bookmarkStart w:id="44" w:name="_Toc458084651"/>
      <w:r w:rsidRPr="004746FE">
        <w:rPr>
          <w:rFonts w:ascii="Times New Roman" w:hAnsi="Times New Roman"/>
          <w:bCs w:val="0"/>
          <w:sz w:val="24"/>
          <w:szCs w:val="24"/>
        </w:rPr>
        <w:t>Kryteria oceny ofert</w:t>
      </w:r>
      <w:bookmarkEnd w:id="43"/>
      <w:bookmarkEnd w:id="44"/>
      <w:r w:rsidRPr="004746FE">
        <w:rPr>
          <w:rFonts w:ascii="Times New Roman" w:hAnsi="Times New Roman"/>
          <w:bCs w:val="0"/>
          <w:sz w:val="24"/>
          <w:szCs w:val="24"/>
        </w:rPr>
        <w:t xml:space="preserve"> </w:t>
      </w:r>
    </w:p>
    <w:p w:rsidR="003C39DB" w:rsidRPr="004746FE" w:rsidRDefault="003C39DB" w:rsidP="007637B3">
      <w:pPr>
        <w:widowControl/>
        <w:numPr>
          <w:ilvl w:val="6"/>
          <w:numId w:val="6"/>
        </w:numPr>
        <w:suppressAutoHyphens w:val="0"/>
        <w:spacing w:after="120"/>
        <w:ind w:left="426" w:hanging="426"/>
        <w:jc w:val="both"/>
        <w:rPr>
          <w:b/>
          <w:szCs w:val="24"/>
        </w:rPr>
      </w:pPr>
      <w:r w:rsidRPr="004746FE">
        <w:rPr>
          <w:szCs w:val="24"/>
        </w:rPr>
        <w:t>Przy wyborze najkorzystniejszej oferty Zamawiający będzie kierować się następującymi kryteriami i ich znaczeniem oraz w następujący sposób będzie oceniać w poszczególnych kryteriach:</w:t>
      </w:r>
    </w:p>
    <w:p w:rsidR="00402BE0" w:rsidRPr="004746FE" w:rsidRDefault="00402BE0" w:rsidP="009A5340">
      <w:pPr>
        <w:widowControl/>
        <w:suppressAutoHyphens w:val="0"/>
        <w:spacing w:after="120"/>
        <w:ind w:left="426"/>
        <w:rPr>
          <w:b/>
          <w:szCs w:val="24"/>
        </w:rPr>
      </w:pPr>
    </w:p>
    <w:tbl>
      <w:tblPr>
        <w:tblW w:w="9889" w:type="dxa"/>
        <w:tblBorders>
          <w:insideH w:val="single" w:sz="18" w:space="0" w:color="FFFFFF"/>
          <w:insideV w:val="single" w:sz="18" w:space="0" w:color="FFFFFF"/>
        </w:tblBorders>
        <w:tblLayout w:type="fixed"/>
        <w:tblLook w:val="0000" w:firstRow="0" w:lastRow="0" w:firstColumn="0" w:lastColumn="0" w:noHBand="0" w:noVBand="0"/>
      </w:tblPr>
      <w:tblGrid>
        <w:gridCol w:w="636"/>
        <w:gridCol w:w="6702"/>
        <w:gridCol w:w="2551"/>
      </w:tblGrid>
      <w:tr w:rsidR="00340658" w:rsidRPr="004746FE" w:rsidTr="00487393">
        <w:tc>
          <w:tcPr>
            <w:tcW w:w="636" w:type="dxa"/>
            <w:tcBorders>
              <w:top w:val="single" w:sz="4" w:space="0" w:color="auto"/>
              <w:left w:val="single" w:sz="4" w:space="0" w:color="auto"/>
              <w:bottom w:val="single" w:sz="4" w:space="0" w:color="auto"/>
              <w:right w:val="single" w:sz="4" w:space="0" w:color="auto"/>
            </w:tcBorders>
            <w:shd w:val="pct5" w:color="000000" w:fill="FFFFFF"/>
          </w:tcPr>
          <w:p w:rsidR="003C39DB" w:rsidRPr="004746FE" w:rsidRDefault="003C39DB" w:rsidP="00A8654D">
            <w:pPr>
              <w:rPr>
                <w:b/>
                <w:szCs w:val="24"/>
              </w:rPr>
            </w:pPr>
            <w:r w:rsidRPr="004746FE">
              <w:rPr>
                <w:b/>
                <w:szCs w:val="24"/>
              </w:rPr>
              <w:t>L.p.</w:t>
            </w:r>
          </w:p>
        </w:tc>
        <w:tc>
          <w:tcPr>
            <w:tcW w:w="6702" w:type="dxa"/>
            <w:tcBorders>
              <w:top w:val="single" w:sz="4" w:space="0" w:color="auto"/>
              <w:left w:val="single" w:sz="4" w:space="0" w:color="auto"/>
              <w:bottom w:val="single" w:sz="4" w:space="0" w:color="auto"/>
              <w:right w:val="single" w:sz="4" w:space="0" w:color="auto"/>
            </w:tcBorders>
            <w:shd w:val="pct5" w:color="000000" w:fill="FFFFFF"/>
          </w:tcPr>
          <w:p w:rsidR="003C39DB" w:rsidRPr="004746FE" w:rsidRDefault="003C39DB" w:rsidP="00A8654D">
            <w:pPr>
              <w:rPr>
                <w:b/>
                <w:szCs w:val="24"/>
              </w:rPr>
            </w:pPr>
            <w:r w:rsidRPr="004746FE">
              <w:rPr>
                <w:b/>
                <w:szCs w:val="24"/>
              </w:rPr>
              <w:t>Kryterium</w:t>
            </w:r>
          </w:p>
        </w:tc>
        <w:tc>
          <w:tcPr>
            <w:tcW w:w="2551" w:type="dxa"/>
            <w:tcBorders>
              <w:top w:val="single" w:sz="4" w:space="0" w:color="auto"/>
              <w:left w:val="single" w:sz="4" w:space="0" w:color="auto"/>
              <w:bottom w:val="single" w:sz="4" w:space="0" w:color="auto"/>
              <w:right w:val="single" w:sz="4" w:space="0" w:color="auto"/>
            </w:tcBorders>
            <w:shd w:val="pct5" w:color="000000" w:fill="FFFFFF"/>
          </w:tcPr>
          <w:p w:rsidR="003C39DB" w:rsidRPr="004746FE" w:rsidRDefault="003C39DB" w:rsidP="00A8654D">
            <w:pPr>
              <w:rPr>
                <w:b/>
                <w:szCs w:val="24"/>
              </w:rPr>
            </w:pPr>
            <w:r w:rsidRPr="004746FE">
              <w:rPr>
                <w:b/>
                <w:szCs w:val="24"/>
              </w:rPr>
              <w:t xml:space="preserve">Liczba punktów </w:t>
            </w:r>
            <w:r w:rsidR="00E14008">
              <w:rPr>
                <w:b/>
                <w:szCs w:val="24"/>
              </w:rPr>
              <w:t xml:space="preserve">% </w:t>
            </w:r>
            <w:bookmarkStart w:id="45" w:name="_GoBack"/>
            <w:bookmarkEnd w:id="45"/>
            <w:r w:rsidRPr="004746FE">
              <w:rPr>
                <w:b/>
                <w:szCs w:val="24"/>
              </w:rPr>
              <w:t>(waga)</w:t>
            </w:r>
          </w:p>
        </w:tc>
      </w:tr>
      <w:tr w:rsidR="00A8332E" w:rsidRPr="004746FE" w:rsidTr="001C219E">
        <w:trPr>
          <w:trHeight w:val="346"/>
        </w:trPr>
        <w:tc>
          <w:tcPr>
            <w:tcW w:w="636" w:type="dxa"/>
            <w:tcBorders>
              <w:top w:val="single" w:sz="4" w:space="0" w:color="auto"/>
              <w:left w:val="single" w:sz="4" w:space="0" w:color="auto"/>
              <w:bottom w:val="single" w:sz="4" w:space="0" w:color="auto"/>
              <w:right w:val="single" w:sz="4" w:space="0" w:color="auto"/>
            </w:tcBorders>
          </w:tcPr>
          <w:p w:rsidR="00A8332E" w:rsidRPr="004746FE" w:rsidRDefault="00A8332E" w:rsidP="009A5340">
            <w:pPr>
              <w:spacing w:after="120"/>
              <w:jc w:val="center"/>
              <w:rPr>
                <w:szCs w:val="24"/>
              </w:rPr>
            </w:pPr>
            <w:r w:rsidRPr="004746FE">
              <w:rPr>
                <w:szCs w:val="24"/>
              </w:rPr>
              <w:t>1.</w:t>
            </w:r>
          </w:p>
        </w:tc>
        <w:tc>
          <w:tcPr>
            <w:tcW w:w="6702" w:type="dxa"/>
            <w:tcBorders>
              <w:top w:val="single" w:sz="4" w:space="0" w:color="auto"/>
              <w:left w:val="single" w:sz="4" w:space="0" w:color="auto"/>
              <w:bottom w:val="single" w:sz="4" w:space="0" w:color="auto"/>
              <w:right w:val="single" w:sz="4" w:space="0" w:color="auto"/>
            </w:tcBorders>
            <w:vAlign w:val="center"/>
          </w:tcPr>
          <w:p w:rsidR="00A8332E" w:rsidRPr="004746FE" w:rsidRDefault="00836D12" w:rsidP="009A5340">
            <w:pPr>
              <w:spacing w:after="120"/>
            </w:pPr>
            <w:r w:rsidRPr="004746FE">
              <w:t>Cena brutto</w:t>
            </w:r>
          </w:p>
        </w:tc>
        <w:tc>
          <w:tcPr>
            <w:tcW w:w="2551" w:type="dxa"/>
            <w:tcBorders>
              <w:top w:val="single" w:sz="4" w:space="0" w:color="auto"/>
              <w:left w:val="single" w:sz="4" w:space="0" w:color="auto"/>
              <w:bottom w:val="single" w:sz="4" w:space="0" w:color="auto"/>
              <w:right w:val="single" w:sz="4" w:space="0" w:color="auto"/>
            </w:tcBorders>
          </w:tcPr>
          <w:p w:rsidR="00A8332E" w:rsidRPr="004746FE" w:rsidRDefault="00FD10D5" w:rsidP="009A5340">
            <w:pPr>
              <w:spacing w:after="120"/>
              <w:jc w:val="center"/>
              <w:rPr>
                <w:szCs w:val="24"/>
              </w:rPr>
            </w:pPr>
            <w:r w:rsidRPr="004746FE">
              <w:rPr>
                <w:szCs w:val="24"/>
              </w:rPr>
              <w:t>100</w:t>
            </w:r>
          </w:p>
        </w:tc>
      </w:tr>
    </w:tbl>
    <w:p w:rsidR="003C39DB" w:rsidRDefault="003C39DB" w:rsidP="009A5340">
      <w:pPr>
        <w:spacing w:after="120"/>
        <w:rPr>
          <w:szCs w:val="24"/>
        </w:rPr>
      </w:pPr>
    </w:p>
    <w:p w:rsidR="00F00656" w:rsidRPr="00370CB4" w:rsidRDefault="00F00656" w:rsidP="00F00656">
      <w:pPr>
        <w:spacing w:line="360" w:lineRule="auto"/>
        <w:ind w:left="284"/>
        <w:jc w:val="both"/>
      </w:pPr>
      <w:r w:rsidRPr="00370CB4">
        <w:t>Kryterium ceny zostało zastosowane jako jedyne kryterium oceny ofert</w:t>
      </w:r>
      <w:r>
        <w:t xml:space="preserve"> na podstawie art. 91 ust 2a ustawy Pzp (Zamawiający nie jest wymieniony w art. 3 ust. 1 pkt 1 i 2 Pzp, a</w:t>
      </w:r>
      <w:r w:rsidRPr="00370CB4">
        <w:t xml:space="preserve"> przedmiot</w:t>
      </w:r>
      <w:r>
        <w:t xml:space="preserve"> </w:t>
      </w:r>
      <w:r w:rsidRPr="00370CB4">
        <w:t xml:space="preserve">zamówienia </w:t>
      </w:r>
      <w:r w:rsidRPr="00370CB4">
        <w:lastRenderedPageBreak/>
        <w:t>ma ustalone standardy jakościowe</w:t>
      </w:r>
      <w:r>
        <w:t xml:space="preserve">). </w:t>
      </w:r>
    </w:p>
    <w:p w:rsidR="00F00656" w:rsidRPr="004746FE" w:rsidRDefault="00F00656" w:rsidP="009A5340">
      <w:pPr>
        <w:spacing w:after="120"/>
        <w:rPr>
          <w:szCs w:val="24"/>
        </w:rPr>
      </w:pPr>
    </w:p>
    <w:p w:rsidR="003C39DB" w:rsidRPr="004746FE" w:rsidRDefault="003C39DB" w:rsidP="007637B3">
      <w:pPr>
        <w:widowControl/>
        <w:numPr>
          <w:ilvl w:val="6"/>
          <w:numId w:val="6"/>
        </w:numPr>
        <w:suppressAutoHyphens w:val="0"/>
        <w:spacing w:after="120"/>
        <w:ind w:left="284" w:hanging="284"/>
        <w:rPr>
          <w:szCs w:val="24"/>
        </w:rPr>
      </w:pPr>
      <w:r w:rsidRPr="004746FE">
        <w:rPr>
          <w:szCs w:val="24"/>
        </w:rPr>
        <w:t xml:space="preserve">W kryterium </w:t>
      </w:r>
      <w:r w:rsidR="00AE331F" w:rsidRPr="004746FE">
        <w:rPr>
          <w:szCs w:val="24"/>
        </w:rPr>
        <w:t>„</w:t>
      </w:r>
      <w:r w:rsidRPr="004746FE">
        <w:rPr>
          <w:b/>
          <w:szCs w:val="24"/>
        </w:rPr>
        <w:t>Cena</w:t>
      </w:r>
      <w:r w:rsidR="00006449" w:rsidRPr="004746FE">
        <w:rPr>
          <w:b/>
          <w:szCs w:val="24"/>
        </w:rPr>
        <w:t xml:space="preserve"> </w:t>
      </w:r>
      <w:r w:rsidR="00541D4D" w:rsidRPr="004746FE">
        <w:rPr>
          <w:b/>
          <w:szCs w:val="24"/>
        </w:rPr>
        <w:t>brutto</w:t>
      </w:r>
      <w:r w:rsidR="00AE331F" w:rsidRPr="004746FE">
        <w:rPr>
          <w:b/>
          <w:szCs w:val="24"/>
        </w:rPr>
        <w:t>”</w:t>
      </w:r>
      <w:r w:rsidRPr="004746FE">
        <w:rPr>
          <w:szCs w:val="24"/>
        </w:rPr>
        <w:t xml:space="preserve"> najwyższą liczbę punktów</w:t>
      </w:r>
      <w:r w:rsidR="008C3619" w:rsidRPr="004746FE">
        <w:rPr>
          <w:szCs w:val="24"/>
        </w:rPr>
        <w:t xml:space="preserve"> </w:t>
      </w:r>
      <w:r w:rsidRPr="004746FE">
        <w:rPr>
          <w:szCs w:val="24"/>
        </w:rPr>
        <w:t>otrzyma oferta zawierająca najniższą cenę</w:t>
      </w:r>
      <w:r w:rsidR="00EB2888" w:rsidRPr="004746FE">
        <w:rPr>
          <w:szCs w:val="24"/>
        </w:rPr>
        <w:t xml:space="preserve"> </w:t>
      </w:r>
      <w:r w:rsidRPr="004746FE">
        <w:rPr>
          <w:szCs w:val="24"/>
        </w:rPr>
        <w:t>brutto, a każda następna odpowiednio zgodnie ze wzorem:</w:t>
      </w:r>
    </w:p>
    <w:p w:rsidR="003C39DB" w:rsidRDefault="002516AF" w:rsidP="001A0166">
      <w:pPr>
        <w:rPr>
          <w:szCs w:val="24"/>
        </w:rPr>
      </w:pPr>
      <w:r>
        <w:rPr>
          <w:szCs w:val="24"/>
        </w:rPr>
        <w:t xml:space="preserve">                                                               </w:t>
      </w:r>
    </w:p>
    <w:p w:rsidR="002516AF" w:rsidRPr="004746FE" w:rsidRDefault="002516AF" w:rsidP="002516AF">
      <w:pPr>
        <w:ind w:left="357"/>
        <w:rPr>
          <w:szCs w:val="24"/>
        </w:rPr>
      </w:pPr>
    </w:p>
    <w:p w:rsidR="002516AF" w:rsidRPr="00F628DD" w:rsidRDefault="00F628DD" w:rsidP="002516AF">
      <m:oMathPara>
        <m:oMath>
          <m:r>
            <w:rPr>
              <w:rFonts w:ascii="Cambria Math" w:hAnsi="Cambria Math"/>
            </w:rPr>
            <m:t xml:space="preserve">Liczb punktów oferty= </m:t>
          </m:r>
          <m:f>
            <m:fPr>
              <m:ctrlPr>
                <w:rPr>
                  <w:rFonts w:ascii="Cambria Math" w:eastAsia="Calibri" w:hAnsi="Cambria Math"/>
                  <w:i/>
                  <w:sz w:val="22"/>
                  <w:szCs w:val="22"/>
                  <w:lang w:eastAsia="en-US"/>
                </w:rPr>
              </m:ctrlPr>
            </m:fPr>
            <m:num>
              <m:r>
                <w:rPr>
                  <w:rFonts w:ascii="Cambria Math" w:hAnsi="Cambria Math"/>
                </w:rPr>
                <m:t>cena oferty najniżej skalkulowanej</m:t>
              </m:r>
            </m:num>
            <m:den>
              <m:r>
                <w:rPr>
                  <w:rFonts w:ascii="Cambria Math" w:hAnsi="Cambria Math"/>
                </w:rPr>
                <m:t>cena oferty ocenianej</m:t>
              </m:r>
            </m:den>
          </m:f>
          <m:r>
            <w:rPr>
              <w:rFonts w:ascii="Cambria Math" w:hAnsi="Cambria Math"/>
            </w:rPr>
            <m:t xml:space="preserve"> x 100%</m:t>
          </m:r>
        </m:oMath>
      </m:oMathPara>
    </w:p>
    <w:p w:rsidR="003C39DB" w:rsidRPr="004746FE" w:rsidRDefault="003C39DB" w:rsidP="009A5340">
      <w:pPr>
        <w:spacing w:after="120"/>
        <w:ind w:left="66"/>
        <w:rPr>
          <w:i/>
          <w:szCs w:val="24"/>
        </w:rPr>
      </w:pPr>
    </w:p>
    <w:p w:rsidR="00D15A6A" w:rsidRPr="004746FE" w:rsidRDefault="00FD10D5" w:rsidP="007637B3">
      <w:pPr>
        <w:widowControl/>
        <w:numPr>
          <w:ilvl w:val="6"/>
          <w:numId w:val="6"/>
        </w:numPr>
        <w:suppressAutoHyphens w:val="0"/>
        <w:spacing w:after="120"/>
        <w:ind w:left="284" w:hanging="284"/>
        <w:jc w:val="both"/>
        <w:rPr>
          <w:szCs w:val="24"/>
        </w:rPr>
      </w:pPr>
      <w:r w:rsidRPr="004746FE">
        <w:rPr>
          <w:szCs w:val="24"/>
        </w:rPr>
        <w:t>O</w:t>
      </w:r>
      <w:r w:rsidR="00D15A6A" w:rsidRPr="004746FE">
        <w:rPr>
          <w:szCs w:val="24"/>
        </w:rPr>
        <w:t>cena będzie dokonana z dokładnością do dwóch miejsc po przecinku.</w:t>
      </w:r>
    </w:p>
    <w:p w:rsidR="00C452A2" w:rsidRPr="004746FE" w:rsidRDefault="00C452A2" w:rsidP="007637B3">
      <w:pPr>
        <w:widowControl/>
        <w:numPr>
          <w:ilvl w:val="6"/>
          <w:numId w:val="6"/>
        </w:numPr>
        <w:suppressAutoHyphens w:val="0"/>
        <w:spacing w:after="120"/>
        <w:ind w:left="284" w:hanging="284"/>
        <w:jc w:val="both"/>
        <w:rPr>
          <w:szCs w:val="24"/>
        </w:rPr>
      </w:pPr>
      <w:r w:rsidRPr="004746FE">
        <w:rPr>
          <w:szCs w:val="24"/>
        </w:rPr>
        <w:t>Zamawiający udzieli zamówienia Wykonawcy, którego oferta uzyskała największą liczbę punktów</w:t>
      </w:r>
      <w:r w:rsidR="00FD10D5" w:rsidRPr="004746FE">
        <w:rPr>
          <w:szCs w:val="24"/>
        </w:rPr>
        <w:t>.</w:t>
      </w:r>
    </w:p>
    <w:p w:rsidR="00487393" w:rsidRPr="004746FE" w:rsidRDefault="00487393" w:rsidP="009A5340">
      <w:pPr>
        <w:pStyle w:val="Tekstpodstawowy"/>
        <w:widowControl/>
        <w:suppressAutoHyphens w:val="0"/>
        <w:autoSpaceDE w:val="0"/>
        <w:autoSpaceDN w:val="0"/>
        <w:adjustRightInd w:val="0"/>
        <w:rPr>
          <w:color w:val="FF0000"/>
          <w:sz w:val="24"/>
          <w:szCs w:val="24"/>
          <w:lang w:val="pl-PL"/>
        </w:rPr>
      </w:pPr>
    </w:p>
    <w:p w:rsidR="00401D4F" w:rsidRPr="004746FE" w:rsidRDefault="00401D4F" w:rsidP="007637B3">
      <w:pPr>
        <w:keepNext/>
        <w:numPr>
          <w:ilvl w:val="0"/>
          <w:numId w:val="26"/>
        </w:numPr>
        <w:spacing w:after="120"/>
        <w:outlineLvl w:val="0"/>
        <w:rPr>
          <w:b/>
          <w:bCs/>
          <w:kern w:val="32"/>
          <w:szCs w:val="24"/>
        </w:rPr>
      </w:pPr>
      <w:bookmarkStart w:id="46" w:name="_Toc458084653"/>
      <w:bookmarkStart w:id="47" w:name="_Toc62386229"/>
      <w:r w:rsidRPr="004746FE">
        <w:rPr>
          <w:b/>
          <w:bCs/>
          <w:kern w:val="32"/>
          <w:szCs w:val="24"/>
        </w:rPr>
        <w:t>Informacje o formalnościach, jakie powinny zostać dopełnione po wyborze oferty w celu zawarcia umowy w sprawie zamówienia publicznego</w:t>
      </w:r>
      <w:bookmarkEnd w:id="46"/>
      <w:r w:rsidR="00455CB7" w:rsidRPr="004746FE">
        <w:rPr>
          <w:b/>
          <w:bCs/>
          <w:kern w:val="32"/>
          <w:szCs w:val="24"/>
        </w:rPr>
        <w:t>.</w:t>
      </w:r>
      <w:bookmarkEnd w:id="47"/>
    </w:p>
    <w:p w:rsidR="00401D4F" w:rsidRPr="004746FE" w:rsidRDefault="00F458E2" w:rsidP="000B7D20">
      <w:pPr>
        <w:numPr>
          <w:ilvl w:val="3"/>
          <w:numId w:val="5"/>
        </w:numPr>
        <w:tabs>
          <w:tab w:val="clear" w:pos="2880"/>
        </w:tabs>
        <w:spacing w:after="120"/>
        <w:ind w:left="426"/>
        <w:jc w:val="both"/>
        <w:rPr>
          <w:szCs w:val="24"/>
          <w:lang w:eastAsia="pl-PL"/>
        </w:rPr>
      </w:pPr>
      <w:bookmarkStart w:id="48" w:name="_Toc458084654"/>
      <w:r w:rsidRPr="004746FE">
        <w:rPr>
          <w:szCs w:val="24"/>
          <w:lang w:eastAsia="pl-PL"/>
        </w:rPr>
        <w:t xml:space="preserve">Zamawiający poinformuje wykonawcę, któremu zostanie udzielone zamówienie, o miejscu i terminie zawarcia umowy. </w:t>
      </w:r>
    </w:p>
    <w:p w:rsidR="00F458E2" w:rsidRPr="004746FE" w:rsidRDefault="00F458E2" w:rsidP="007637B3">
      <w:pPr>
        <w:numPr>
          <w:ilvl w:val="3"/>
          <w:numId w:val="5"/>
        </w:numPr>
        <w:tabs>
          <w:tab w:val="clear" w:pos="2880"/>
        </w:tabs>
        <w:spacing w:after="120"/>
        <w:ind w:left="426"/>
        <w:jc w:val="both"/>
        <w:rPr>
          <w:szCs w:val="24"/>
          <w:lang w:eastAsia="pl-PL"/>
        </w:rPr>
      </w:pPr>
      <w:r w:rsidRPr="004746FE">
        <w:rPr>
          <w:szCs w:val="24"/>
          <w:lang w:eastAsia="pl-PL"/>
        </w:rPr>
        <w:t>W przypadku wyboru oferty Wykonawców wspólnie ubiegających się o udzielenie zamówienia, Wykonawcy ci, na wezwanie zamawiającego zobowiązani są przed zawarciem umowy przedłożyć kopię umowy regulującej współpracę tych wykonawców.</w:t>
      </w:r>
    </w:p>
    <w:p w:rsidR="00F458E2" w:rsidRPr="004746FE" w:rsidRDefault="00F458E2" w:rsidP="007637B3">
      <w:pPr>
        <w:numPr>
          <w:ilvl w:val="3"/>
          <w:numId w:val="5"/>
        </w:numPr>
        <w:tabs>
          <w:tab w:val="clear" w:pos="2880"/>
        </w:tabs>
        <w:spacing w:after="120"/>
        <w:ind w:left="426"/>
        <w:jc w:val="both"/>
        <w:rPr>
          <w:szCs w:val="24"/>
          <w:lang w:eastAsia="pl-PL"/>
        </w:rPr>
      </w:pPr>
      <w:r w:rsidRPr="004746FE">
        <w:rPr>
          <w:szCs w:val="24"/>
          <w:lang w:eastAsia="pl-PL"/>
        </w:rPr>
        <w:t>Jeżeli Wykonawca nie dopełni ww. formalności w wyznaczonym terminie, zamawiający uzna, że zawarcie umowy stało się niemożliwe z przyczyn leżących po stronie wykonawcy.</w:t>
      </w:r>
    </w:p>
    <w:p w:rsidR="00401D4F" w:rsidRPr="004746FE" w:rsidRDefault="00AF605F" w:rsidP="007637B3">
      <w:pPr>
        <w:keepNext/>
        <w:numPr>
          <w:ilvl w:val="0"/>
          <w:numId w:val="26"/>
        </w:numPr>
        <w:spacing w:after="120"/>
        <w:outlineLvl w:val="0"/>
        <w:rPr>
          <w:b/>
          <w:bCs/>
          <w:kern w:val="32"/>
          <w:szCs w:val="24"/>
        </w:rPr>
      </w:pPr>
      <w:bookmarkStart w:id="49" w:name="_Toc62386230"/>
      <w:bookmarkStart w:id="50" w:name="_Toc458084657"/>
      <w:bookmarkEnd w:id="48"/>
      <w:r w:rsidRPr="004746FE">
        <w:rPr>
          <w:b/>
          <w:bCs/>
          <w:kern w:val="32"/>
          <w:szCs w:val="24"/>
        </w:rPr>
        <w:t>P</w:t>
      </w:r>
      <w:r w:rsidR="00401D4F" w:rsidRPr="004746FE">
        <w:rPr>
          <w:b/>
          <w:bCs/>
          <w:kern w:val="32"/>
          <w:szCs w:val="24"/>
        </w:rPr>
        <w:t>ostanowienia umowy</w:t>
      </w:r>
      <w:bookmarkEnd w:id="49"/>
      <w:bookmarkEnd w:id="50"/>
    </w:p>
    <w:p w:rsidR="00401D4F" w:rsidRPr="004746FE" w:rsidRDefault="00401D4F" w:rsidP="007637B3">
      <w:pPr>
        <w:widowControl/>
        <w:numPr>
          <w:ilvl w:val="6"/>
          <w:numId w:val="9"/>
        </w:numPr>
        <w:tabs>
          <w:tab w:val="num" w:pos="426"/>
        </w:tabs>
        <w:suppressAutoHyphens w:val="0"/>
        <w:spacing w:after="120"/>
        <w:ind w:left="426" w:hanging="426"/>
        <w:rPr>
          <w:szCs w:val="24"/>
          <w:lang w:eastAsia="pl-PL"/>
        </w:rPr>
      </w:pPr>
      <w:r w:rsidRPr="004746FE">
        <w:rPr>
          <w:szCs w:val="24"/>
          <w:lang w:eastAsia="pl-PL"/>
        </w:rPr>
        <w:t xml:space="preserve">Umowa zostanie podpisana zgodnie ze wzorem umowy stanowiącym </w:t>
      </w:r>
      <w:r w:rsidRPr="004746FE">
        <w:rPr>
          <w:b/>
          <w:szCs w:val="24"/>
          <w:lang w:eastAsia="pl-PL"/>
        </w:rPr>
        <w:t xml:space="preserve">Załącznik nr </w:t>
      </w:r>
      <w:r w:rsidR="0043771A" w:rsidRPr="004746FE">
        <w:rPr>
          <w:b/>
          <w:szCs w:val="24"/>
          <w:lang w:eastAsia="pl-PL"/>
        </w:rPr>
        <w:t>3</w:t>
      </w:r>
      <w:r w:rsidRPr="004746FE">
        <w:rPr>
          <w:szCs w:val="24"/>
          <w:lang w:eastAsia="pl-PL"/>
        </w:rPr>
        <w:t xml:space="preserve"> do </w:t>
      </w:r>
      <w:r w:rsidR="00867AB7" w:rsidRPr="004746FE">
        <w:rPr>
          <w:szCs w:val="24"/>
          <w:lang w:eastAsia="pl-PL"/>
        </w:rPr>
        <w:t>SWZ</w:t>
      </w:r>
      <w:r w:rsidRPr="004746FE">
        <w:rPr>
          <w:szCs w:val="24"/>
          <w:lang w:eastAsia="pl-PL"/>
        </w:rPr>
        <w:t>.</w:t>
      </w:r>
    </w:p>
    <w:p w:rsidR="00401D4F" w:rsidRPr="004746FE" w:rsidRDefault="00401D4F" w:rsidP="007637B3">
      <w:pPr>
        <w:widowControl/>
        <w:numPr>
          <w:ilvl w:val="6"/>
          <w:numId w:val="9"/>
        </w:numPr>
        <w:tabs>
          <w:tab w:val="num" w:pos="426"/>
        </w:tabs>
        <w:suppressAutoHyphens w:val="0"/>
        <w:spacing w:after="120"/>
        <w:ind w:left="720" w:hanging="720"/>
        <w:rPr>
          <w:szCs w:val="24"/>
          <w:lang w:eastAsia="pl-PL"/>
        </w:rPr>
      </w:pPr>
      <w:r w:rsidRPr="004746FE">
        <w:rPr>
          <w:szCs w:val="24"/>
          <w:lang w:eastAsia="pl-PL"/>
        </w:rPr>
        <w:t>Rozliczenia prowadzone będą w walucie polskiej (PLN).</w:t>
      </w:r>
    </w:p>
    <w:p w:rsidR="00401D4F" w:rsidRPr="004746FE" w:rsidRDefault="00400441" w:rsidP="007637B3">
      <w:pPr>
        <w:widowControl/>
        <w:numPr>
          <w:ilvl w:val="6"/>
          <w:numId w:val="9"/>
        </w:numPr>
        <w:tabs>
          <w:tab w:val="num" w:pos="426"/>
        </w:tabs>
        <w:suppressAutoHyphens w:val="0"/>
        <w:spacing w:after="120"/>
        <w:ind w:left="426" w:hanging="426"/>
        <w:rPr>
          <w:color w:val="C00000"/>
          <w:szCs w:val="24"/>
          <w:lang w:eastAsia="pl-PL"/>
        </w:rPr>
      </w:pPr>
      <w:bookmarkStart w:id="51" w:name="_Toc458084658"/>
      <w:r w:rsidRPr="004746FE">
        <w:rPr>
          <w:szCs w:val="24"/>
          <w:lang w:eastAsia="pl-PL"/>
        </w:rPr>
        <w:t>Złożenie oferty jest jednoznaczne z akceptacją przez wykonawcę projektowanych postanowień umowy</w:t>
      </w:r>
      <w:r w:rsidR="00401D4F" w:rsidRPr="004746FE">
        <w:rPr>
          <w:szCs w:val="24"/>
        </w:rPr>
        <w:t xml:space="preserve">. </w:t>
      </w:r>
    </w:p>
    <w:p w:rsidR="00401D4F" w:rsidRPr="004746FE" w:rsidRDefault="00401D4F" w:rsidP="009A5340">
      <w:pPr>
        <w:tabs>
          <w:tab w:val="num" w:pos="2237"/>
        </w:tabs>
        <w:spacing w:after="120"/>
        <w:ind w:left="426"/>
        <w:rPr>
          <w:b/>
          <w:bCs/>
          <w:kern w:val="32"/>
          <w:szCs w:val="24"/>
        </w:rPr>
      </w:pPr>
    </w:p>
    <w:p w:rsidR="00401D4F" w:rsidRPr="004746FE" w:rsidRDefault="00401D4F" w:rsidP="007637B3">
      <w:pPr>
        <w:keepNext/>
        <w:numPr>
          <w:ilvl w:val="0"/>
          <w:numId w:val="26"/>
        </w:numPr>
        <w:spacing w:after="120"/>
        <w:outlineLvl w:val="0"/>
        <w:rPr>
          <w:b/>
          <w:bCs/>
          <w:kern w:val="32"/>
          <w:szCs w:val="24"/>
        </w:rPr>
      </w:pPr>
      <w:bookmarkStart w:id="52" w:name="_Toc62386231"/>
      <w:bookmarkStart w:id="53" w:name="_Toc458084659"/>
      <w:bookmarkEnd w:id="51"/>
      <w:r w:rsidRPr="004746FE">
        <w:rPr>
          <w:b/>
          <w:bCs/>
          <w:kern w:val="32"/>
          <w:szCs w:val="24"/>
        </w:rPr>
        <w:t>Środki ochrony prawnej</w:t>
      </w:r>
      <w:bookmarkEnd w:id="52"/>
      <w:bookmarkEnd w:id="53"/>
    </w:p>
    <w:p w:rsidR="00D418BF" w:rsidRPr="004746FE" w:rsidRDefault="00D418BF" w:rsidP="009A5340">
      <w:pPr>
        <w:spacing w:after="120"/>
        <w:jc w:val="both"/>
        <w:rPr>
          <w:szCs w:val="24"/>
        </w:rPr>
      </w:pPr>
      <w:r w:rsidRPr="004746FE">
        <w:rPr>
          <w:szCs w:val="24"/>
        </w:rPr>
        <w:t xml:space="preserve">1. </w:t>
      </w:r>
      <w:r w:rsidR="00401D4F" w:rsidRPr="004746FE">
        <w:rPr>
          <w:szCs w:val="24"/>
        </w:rPr>
        <w:t xml:space="preserve">W toku postępowania </w:t>
      </w:r>
      <w:r w:rsidRPr="004746FE">
        <w:rPr>
          <w:szCs w:val="24"/>
        </w:rPr>
        <w:t>w</w:t>
      </w:r>
      <w:r w:rsidR="00401D4F" w:rsidRPr="004746FE">
        <w:rPr>
          <w:szCs w:val="24"/>
        </w:rPr>
        <w:t>ykonawcy przysługuje odwołanie</w:t>
      </w:r>
      <w:r w:rsidRPr="004746FE">
        <w:rPr>
          <w:szCs w:val="24"/>
        </w:rPr>
        <w:t xml:space="preserve"> na:</w:t>
      </w:r>
    </w:p>
    <w:p w:rsidR="00D418BF" w:rsidRPr="004746FE" w:rsidRDefault="00D418BF" w:rsidP="009A5340">
      <w:pPr>
        <w:spacing w:after="120"/>
        <w:ind w:left="426" w:hanging="141"/>
        <w:jc w:val="both"/>
        <w:rPr>
          <w:szCs w:val="24"/>
        </w:rPr>
      </w:pPr>
      <w:r w:rsidRPr="004746FE">
        <w:rPr>
          <w:szCs w:val="24"/>
        </w:rPr>
        <w:t xml:space="preserve">1) niezgodną z przepisami ustawy czynność Zamawiającego, podjętą w postępowaniu o udzielenie zamówienia, w tym na projektowane postanowienie umowy; </w:t>
      </w:r>
    </w:p>
    <w:p w:rsidR="00401D4F" w:rsidRPr="004746FE" w:rsidRDefault="00D418BF" w:rsidP="009A5340">
      <w:pPr>
        <w:spacing w:after="120"/>
        <w:ind w:left="426" w:hanging="141"/>
        <w:jc w:val="both"/>
        <w:rPr>
          <w:szCs w:val="24"/>
        </w:rPr>
      </w:pPr>
      <w:r w:rsidRPr="004746FE">
        <w:rPr>
          <w:szCs w:val="24"/>
        </w:rPr>
        <w:t>2) zaniechanie czynności w postępowaniu o udzielenie zamówienia do której zamawiający był obowiązany na podstawie ustawy.</w:t>
      </w:r>
    </w:p>
    <w:p w:rsidR="00D418BF" w:rsidRPr="004746FE" w:rsidRDefault="00D418BF" w:rsidP="009A5340">
      <w:pPr>
        <w:spacing w:after="120"/>
        <w:jc w:val="both"/>
        <w:rPr>
          <w:szCs w:val="24"/>
        </w:rPr>
      </w:pPr>
      <w:r w:rsidRPr="004746FE">
        <w:rPr>
          <w:szCs w:val="24"/>
        </w:rPr>
        <w:t xml:space="preserve">2. Odwołanie wnosi się do Prezesa Krajowej Izby Odwoławczej na zasadach </w:t>
      </w:r>
      <w:r w:rsidR="007F10D4" w:rsidRPr="004746FE">
        <w:rPr>
          <w:szCs w:val="24"/>
        </w:rPr>
        <w:t>określonych</w:t>
      </w:r>
      <w:r w:rsidRPr="004746FE">
        <w:rPr>
          <w:szCs w:val="24"/>
        </w:rPr>
        <w:t xml:space="preserve"> w Dziale IX uPzp.</w:t>
      </w:r>
    </w:p>
    <w:p w:rsidR="00401D4F" w:rsidRPr="004746FE" w:rsidRDefault="00401D4F" w:rsidP="009A5340">
      <w:pPr>
        <w:spacing w:after="120"/>
        <w:rPr>
          <w:szCs w:val="24"/>
        </w:rPr>
      </w:pPr>
    </w:p>
    <w:p w:rsidR="00401D4F" w:rsidRPr="004746FE" w:rsidRDefault="00401D4F" w:rsidP="007637B3">
      <w:pPr>
        <w:pStyle w:val="Akapitzlist"/>
        <w:numPr>
          <w:ilvl w:val="0"/>
          <w:numId w:val="26"/>
        </w:numPr>
        <w:spacing w:after="120"/>
        <w:outlineLvl w:val="0"/>
        <w:rPr>
          <w:b/>
          <w:szCs w:val="24"/>
        </w:rPr>
      </w:pPr>
      <w:bookmarkStart w:id="54" w:name="_Toc62386232"/>
      <w:r w:rsidRPr="004746FE">
        <w:rPr>
          <w:b/>
          <w:szCs w:val="24"/>
        </w:rPr>
        <w:t>Obowiązek informacyjny RODO</w:t>
      </w:r>
      <w:bookmarkEnd w:id="54"/>
    </w:p>
    <w:p w:rsidR="00392AA7" w:rsidRPr="004746FE" w:rsidRDefault="00392AA7" w:rsidP="00392AA7">
      <w:pPr>
        <w:spacing w:after="150" w:line="276" w:lineRule="auto"/>
        <w:ind w:firstLine="567"/>
        <w:jc w:val="both"/>
      </w:pPr>
      <w:r w:rsidRPr="004746FE">
        <w:t xml:space="preserve">Zgodnie z art. 13 ust. 1 i 2 rozporządzenia Parlamentu Europejskiego i Rady (UE) 2016/679 </w:t>
      </w:r>
      <w:r w:rsidRPr="004746FE">
        <w:lastRenderedPageBreak/>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392AA7" w:rsidRPr="004746FE" w:rsidRDefault="00392AA7" w:rsidP="007637B3">
      <w:pPr>
        <w:pStyle w:val="Akapitzlist"/>
        <w:widowControl/>
        <w:numPr>
          <w:ilvl w:val="0"/>
          <w:numId w:val="30"/>
        </w:numPr>
        <w:suppressAutoHyphens w:val="0"/>
        <w:spacing w:after="150" w:line="276" w:lineRule="auto"/>
        <w:ind w:left="426" w:hanging="426"/>
        <w:contextualSpacing/>
        <w:jc w:val="both"/>
        <w:rPr>
          <w:i/>
          <w:lang w:eastAsia="pl-PL"/>
        </w:rPr>
      </w:pPr>
      <w:r w:rsidRPr="004746FE">
        <w:rPr>
          <w:lang w:eastAsia="pl-PL"/>
        </w:rPr>
        <w:t>administratorem Pani/Pana danych osobowych jest Zakład Wodociągów, Kanalizacji i Energetyki Cieplnej Sp. z o. o. w Wysokiem Mazowieckiem, ul. 1 Maja 6, tel. 086 275 08 88, e-mail: zwkiecwm@ceti.pl;</w:t>
      </w:r>
      <w:r w:rsidRPr="004746FE">
        <w:rPr>
          <w:i/>
          <w:lang w:eastAsia="pl-PL"/>
        </w:rPr>
        <w:t xml:space="preserve"> </w:t>
      </w:r>
    </w:p>
    <w:p w:rsidR="00392AA7" w:rsidRPr="004746FE" w:rsidRDefault="00392AA7" w:rsidP="007637B3">
      <w:pPr>
        <w:pStyle w:val="Akapitzlist"/>
        <w:widowControl/>
        <w:numPr>
          <w:ilvl w:val="0"/>
          <w:numId w:val="31"/>
        </w:numPr>
        <w:suppressAutoHyphens w:val="0"/>
        <w:spacing w:after="150" w:line="276" w:lineRule="auto"/>
        <w:ind w:left="426" w:hanging="426"/>
        <w:contextualSpacing/>
        <w:jc w:val="both"/>
        <w:rPr>
          <w:color w:val="00B0F0"/>
          <w:lang w:eastAsia="pl-PL"/>
        </w:rPr>
      </w:pPr>
      <w:r w:rsidRPr="004746FE">
        <w:rPr>
          <w:lang w:eastAsia="pl-PL"/>
        </w:rPr>
        <w:t>Pani/Pana dane osobowe przetwarzane będą na podstawie art. 6 ust. 1 lit. c</w:t>
      </w:r>
      <w:r w:rsidRPr="004746FE">
        <w:rPr>
          <w:i/>
          <w:lang w:eastAsia="pl-PL"/>
        </w:rPr>
        <w:t xml:space="preserve"> </w:t>
      </w:r>
      <w:r w:rsidRPr="004746FE">
        <w:rPr>
          <w:lang w:eastAsia="pl-PL"/>
        </w:rPr>
        <w:t xml:space="preserve">RODO w celu </w:t>
      </w:r>
      <w:r w:rsidRPr="004746FE">
        <w:t xml:space="preserve">związanym z postępowaniem o udzielenie zamówienia publicznego na dostawę </w:t>
      </w:r>
      <w:r w:rsidR="008D4A63">
        <w:t>hurtową oleju napędowego</w:t>
      </w:r>
      <w:r w:rsidRPr="004746FE">
        <w:rPr>
          <w:i/>
        </w:rPr>
        <w:t xml:space="preserve"> </w:t>
      </w:r>
      <w:r w:rsidRPr="004746FE">
        <w:t>prowadzonym w trybie podstawowym;</w:t>
      </w:r>
    </w:p>
    <w:p w:rsidR="00392AA7" w:rsidRPr="004746FE" w:rsidRDefault="00392AA7" w:rsidP="007637B3">
      <w:pPr>
        <w:pStyle w:val="Akapitzlist"/>
        <w:widowControl/>
        <w:numPr>
          <w:ilvl w:val="0"/>
          <w:numId w:val="31"/>
        </w:numPr>
        <w:suppressAutoHyphens w:val="0"/>
        <w:spacing w:after="150" w:line="276" w:lineRule="auto"/>
        <w:ind w:left="426" w:hanging="426"/>
        <w:contextualSpacing/>
        <w:jc w:val="both"/>
        <w:rPr>
          <w:color w:val="00B0F0"/>
          <w:lang w:eastAsia="pl-PL"/>
        </w:rPr>
      </w:pPr>
      <w:r w:rsidRPr="004746FE">
        <w:rPr>
          <w:lang w:eastAsia="pl-PL"/>
        </w:rPr>
        <w:t xml:space="preserve">odbiorcami Pani/Pana danych osobowych będą osoby lub podmioty, którym udostępniona zostanie dokumentacja postępowania w oparciu o art. 18 oraz art. 74 ust. 1 ustawy Pzp;  </w:t>
      </w:r>
    </w:p>
    <w:p w:rsidR="00392AA7" w:rsidRPr="004746FE" w:rsidRDefault="00392AA7" w:rsidP="007637B3">
      <w:pPr>
        <w:pStyle w:val="Akapitzlist"/>
        <w:widowControl/>
        <w:numPr>
          <w:ilvl w:val="0"/>
          <w:numId w:val="31"/>
        </w:numPr>
        <w:suppressAutoHyphens w:val="0"/>
        <w:spacing w:after="150" w:line="276" w:lineRule="auto"/>
        <w:ind w:left="426" w:hanging="426"/>
        <w:contextualSpacing/>
        <w:jc w:val="both"/>
        <w:rPr>
          <w:color w:val="00B0F0"/>
          <w:lang w:eastAsia="pl-PL"/>
        </w:rPr>
      </w:pPr>
      <w:r w:rsidRPr="004746FE">
        <w:rPr>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rsidR="00392AA7" w:rsidRPr="004746FE" w:rsidRDefault="00392AA7" w:rsidP="007637B3">
      <w:pPr>
        <w:pStyle w:val="Akapitzlist"/>
        <w:widowControl/>
        <w:numPr>
          <w:ilvl w:val="0"/>
          <w:numId w:val="31"/>
        </w:numPr>
        <w:suppressAutoHyphens w:val="0"/>
        <w:spacing w:after="150" w:line="276" w:lineRule="auto"/>
        <w:ind w:left="426" w:hanging="426"/>
        <w:contextualSpacing/>
        <w:jc w:val="both"/>
        <w:rPr>
          <w:b/>
          <w:i/>
          <w:lang w:eastAsia="pl-PL"/>
        </w:rPr>
      </w:pPr>
      <w:r w:rsidRPr="004746FE">
        <w:rPr>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92AA7" w:rsidRPr="004746FE" w:rsidRDefault="00392AA7" w:rsidP="007637B3">
      <w:pPr>
        <w:pStyle w:val="Akapitzlist"/>
        <w:widowControl/>
        <w:numPr>
          <w:ilvl w:val="0"/>
          <w:numId w:val="31"/>
        </w:numPr>
        <w:suppressAutoHyphens w:val="0"/>
        <w:spacing w:after="150" w:line="276" w:lineRule="auto"/>
        <w:ind w:left="426" w:hanging="426"/>
        <w:contextualSpacing/>
        <w:jc w:val="both"/>
      </w:pPr>
      <w:r w:rsidRPr="004746FE">
        <w:rPr>
          <w:lang w:eastAsia="pl-PL"/>
        </w:rPr>
        <w:t>w odniesieniu do Pani/Pana danych osobowych decyzje nie będą podejmowane w sposób zautomatyzowany, stosowanie do art. 22 RODO;</w:t>
      </w:r>
    </w:p>
    <w:p w:rsidR="00392AA7" w:rsidRPr="004746FE" w:rsidRDefault="00392AA7" w:rsidP="007637B3">
      <w:pPr>
        <w:pStyle w:val="Akapitzlist"/>
        <w:widowControl/>
        <w:numPr>
          <w:ilvl w:val="0"/>
          <w:numId w:val="31"/>
        </w:numPr>
        <w:suppressAutoHyphens w:val="0"/>
        <w:spacing w:after="150" w:line="276" w:lineRule="auto"/>
        <w:ind w:left="426" w:hanging="426"/>
        <w:contextualSpacing/>
        <w:jc w:val="both"/>
        <w:rPr>
          <w:color w:val="00B0F0"/>
          <w:lang w:eastAsia="pl-PL"/>
        </w:rPr>
      </w:pPr>
      <w:r w:rsidRPr="004746FE">
        <w:rPr>
          <w:lang w:eastAsia="pl-PL"/>
        </w:rPr>
        <w:t>posiada Pani/Pan:</w:t>
      </w:r>
    </w:p>
    <w:p w:rsidR="00392AA7" w:rsidRPr="004746FE" w:rsidRDefault="00392AA7" w:rsidP="007637B3">
      <w:pPr>
        <w:pStyle w:val="Akapitzlist"/>
        <w:widowControl/>
        <w:numPr>
          <w:ilvl w:val="0"/>
          <w:numId w:val="32"/>
        </w:numPr>
        <w:suppressAutoHyphens w:val="0"/>
        <w:spacing w:after="150" w:line="276" w:lineRule="auto"/>
        <w:ind w:left="709" w:hanging="283"/>
        <w:contextualSpacing/>
        <w:jc w:val="both"/>
        <w:rPr>
          <w:color w:val="00B0F0"/>
          <w:lang w:eastAsia="pl-PL"/>
        </w:rPr>
      </w:pPr>
      <w:r w:rsidRPr="004746FE">
        <w:rPr>
          <w:lang w:eastAsia="pl-PL"/>
        </w:rPr>
        <w:t>na podstawie art. 15 RODO prawo dostępu do danych osobowych Pani/Pana dotyczących;</w:t>
      </w:r>
    </w:p>
    <w:p w:rsidR="00392AA7" w:rsidRPr="004746FE" w:rsidRDefault="00392AA7" w:rsidP="007637B3">
      <w:pPr>
        <w:pStyle w:val="Akapitzlist"/>
        <w:widowControl/>
        <w:numPr>
          <w:ilvl w:val="0"/>
          <w:numId w:val="32"/>
        </w:numPr>
        <w:suppressAutoHyphens w:val="0"/>
        <w:spacing w:after="150" w:line="276" w:lineRule="auto"/>
        <w:ind w:left="709" w:hanging="283"/>
        <w:contextualSpacing/>
        <w:jc w:val="both"/>
        <w:rPr>
          <w:lang w:eastAsia="pl-PL"/>
        </w:rPr>
      </w:pPr>
      <w:r w:rsidRPr="004746FE">
        <w:rPr>
          <w:lang w:eastAsia="pl-PL"/>
        </w:rPr>
        <w:t xml:space="preserve">na podstawie art. 16 RODO prawo do sprostowania Pani/Pana danych osobowych </w:t>
      </w:r>
      <w:r w:rsidRPr="004746FE">
        <w:rPr>
          <w:b/>
          <w:vertAlign w:val="superscript"/>
          <w:lang w:eastAsia="pl-PL"/>
        </w:rPr>
        <w:t>*</w:t>
      </w:r>
      <w:r w:rsidRPr="004746FE">
        <w:rPr>
          <w:lang w:eastAsia="pl-PL"/>
        </w:rPr>
        <w:t>;</w:t>
      </w:r>
    </w:p>
    <w:p w:rsidR="00392AA7" w:rsidRPr="004746FE" w:rsidRDefault="00392AA7" w:rsidP="007637B3">
      <w:pPr>
        <w:pStyle w:val="Akapitzlist"/>
        <w:widowControl/>
        <w:numPr>
          <w:ilvl w:val="0"/>
          <w:numId w:val="32"/>
        </w:numPr>
        <w:suppressAutoHyphens w:val="0"/>
        <w:spacing w:after="150" w:line="276" w:lineRule="auto"/>
        <w:ind w:left="709" w:hanging="283"/>
        <w:contextualSpacing/>
        <w:jc w:val="both"/>
        <w:rPr>
          <w:lang w:eastAsia="pl-PL"/>
        </w:rPr>
      </w:pPr>
      <w:r w:rsidRPr="004746FE">
        <w:rPr>
          <w:lang w:eastAsia="pl-PL"/>
        </w:rPr>
        <w:t xml:space="preserve">na podstawie art. 18 RODO prawo żądania od administratora ograniczenia przetwarzania danych osobowych z zastrzeżeniem przypadków, o których mowa w art. 18 ust. 2 RODO **;  </w:t>
      </w:r>
    </w:p>
    <w:p w:rsidR="00392AA7" w:rsidRPr="004746FE" w:rsidRDefault="00392AA7" w:rsidP="007637B3">
      <w:pPr>
        <w:pStyle w:val="Akapitzlist"/>
        <w:widowControl/>
        <w:numPr>
          <w:ilvl w:val="0"/>
          <w:numId w:val="32"/>
        </w:numPr>
        <w:suppressAutoHyphens w:val="0"/>
        <w:spacing w:after="150" w:line="276" w:lineRule="auto"/>
        <w:ind w:left="709" w:hanging="283"/>
        <w:contextualSpacing/>
        <w:jc w:val="both"/>
        <w:rPr>
          <w:i/>
          <w:color w:val="00B0F0"/>
          <w:lang w:eastAsia="pl-PL"/>
        </w:rPr>
      </w:pPr>
      <w:r w:rsidRPr="004746FE">
        <w:rPr>
          <w:lang w:eastAsia="pl-PL"/>
        </w:rPr>
        <w:t>prawo do wniesienia skargi do Prezesa Urzędu Ochrony Danych Osobowych, gdy uzna Pani/Pan, że przetwarzanie danych osobowych Pani/Pana dotyczących narusza przepisy RODO;</w:t>
      </w:r>
    </w:p>
    <w:p w:rsidR="00392AA7" w:rsidRPr="004746FE" w:rsidRDefault="00392AA7" w:rsidP="007637B3">
      <w:pPr>
        <w:pStyle w:val="Akapitzlist"/>
        <w:widowControl/>
        <w:numPr>
          <w:ilvl w:val="0"/>
          <w:numId w:val="31"/>
        </w:numPr>
        <w:suppressAutoHyphens w:val="0"/>
        <w:spacing w:after="150" w:line="276" w:lineRule="auto"/>
        <w:ind w:left="426" w:hanging="426"/>
        <w:contextualSpacing/>
        <w:jc w:val="both"/>
        <w:rPr>
          <w:i/>
          <w:color w:val="00B0F0"/>
          <w:lang w:eastAsia="pl-PL"/>
        </w:rPr>
      </w:pPr>
      <w:r w:rsidRPr="004746FE">
        <w:rPr>
          <w:lang w:eastAsia="pl-PL"/>
        </w:rPr>
        <w:t>nie przysługuje Pani/Panu:</w:t>
      </w:r>
    </w:p>
    <w:p w:rsidR="00392AA7" w:rsidRPr="004746FE" w:rsidRDefault="00392AA7" w:rsidP="007637B3">
      <w:pPr>
        <w:pStyle w:val="Akapitzlist"/>
        <w:widowControl/>
        <w:numPr>
          <w:ilvl w:val="0"/>
          <w:numId w:val="33"/>
        </w:numPr>
        <w:suppressAutoHyphens w:val="0"/>
        <w:spacing w:after="150" w:line="276" w:lineRule="auto"/>
        <w:ind w:left="709" w:hanging="283"/>
        <w:contextualSpacing/>
        <w:jc w:val="both"/>
        <w:rPr>
          <w:i/>
          <w:color w:val="00B0F0"/>
          <w:lang w:eastAsia="pl-PL"/>
        </w:rPr>
      </w:pPr>
      <w:r w:rsidRPr="004746FE">
        <w:rPr>
          <w:lang w:eastAsia="pl-PL"/>
        </w:rPr>
        <w:t>w związku z art. 17 ust. 3 lit. b, d lub e RODO prawo do usunięcia danych osobowych;</w:t>
      </w:r>
    </w:p>
    <w:p w:rsidR="00392AA7" w:rsidRPr="004746FE" w:rsidRDefault="00392AA7" w:rsidP="007637B3">
      <w:pPr>
        <w:pStyle w:val="Akapitzlist"/>
        <w:widowControl/>
        <w:numPr>
          <w:ilvl w:val="0"/>
          <w:numId w:val="33"/>
        </w:numPr>
        <w:suppressAutoHyphens w:val="0"/>
        <w:spacing w:after="150" w:line="276" w:lineRule="auto"/>
        <w:ind w:left="709" w:hanging="283"/>
        <w:contextualSpacing/>
        <w:jc w:val="both"/>
        <w:rPr>
          <w:b/>
          <w:i/>
          <w:lang w:eastAsia="pl-PL"/>
        </w:rPr>
      </w:pPr>
      <w:r w:rsidRPr="004746FE">
        <w:rPr>
          <w:lang w:eastAsia="pl-PL"/>
        </w:rPr>
        <w:t>prawo do przenoszenia danych osobowych, o którym mowa w art. 20 RODO;</w:t>
      </w:r>
    </w:p>
    <w:p w:rsidR="00392AA7" w:rsidRPr="004746FE" w:rsidRDefault="00392AA7" w:rsidP="007637B3">
      <w:pPr>
        <w:pStyle w:val="Akapitzlist"/>
        <w:widowControl/>
        <w:numPr>
          <w:ilvl w:val="0"/>
          <w:numId w:val="33"/>
        </w:numPr>
        <w:suppressAutoHyphens w:val="0"/>
        <w:spacing w:after="150" w:line="276" w:lineRule="auto"/>
        <w:ind w:left="709" w:hanging="283"/>
        <w:contextualSpacing/>
        <w:jc w:val="both"/>
        <w:rPr>
          <w:i/>
          <w:lang w:eastAsia="pl-PL"/>
        </w:rPr>
      </w:pPr>
      <w:r w:rsidRPr="004746FE">
        <w:rPr>
          <w:lang w:eastAsia="pl-PL"/>
        </w:rPr>
        <w:t xml:space="preserve">na podstawie art. 21 RODO prawo sprzeciwu, wobec przetwarzania danych osobowych, gdyż podstawą prawną przetwarzania Pani/Pana danych osobowych jest art. 6 ust. 1 lit. c RODO. </w:t>
      </w:r>
    </w:p>
    <w:p w:rsidR="00D73B0D" w:rsidRPr="004746FE" w:rsidRDefault="00D73B0D" w:rsidP="009A5340">
      <w:pPr>
        <w:spacing w:after="120"/>
        <w:rPr>
          <w:b/>
          <w:szCs w:val="24"/>
        </w:rPr>
      </w:pPr>
    </w:p>
    <w:p w:rsidR="00401D4F" w:rsidRPr="004746FE" w:rsidRDefault="00401D4F" w:rsidP="007637B3">
      <w:pPr>
        <w:numPr>
          <w:ilvl w:val="0"/>
          <w:numId w:val="26"/>
        </w:numPr>
        <w:spacing w:after="120"/>
        <w:rPr>
          <w:b/>
          <w:bCs/>
          <w:szCs w:val="24"/>
        </w:rPr>
      </w:pPr>
      <w:r w:rsidRPr="004746FE">
        <w:rPr>
          <w:b/>
          <w:szCs w:val="24"/>
        </w:rPr>
        <w:t xml:space="preserve">Załączniki do </w:t>
      </w:r>
      <w:r w:rsidR="00867AB7" w:rsidRPr="004746FE">
        <w:rPr>
          <w:b/>
          <w:szCs w:val="24"/>
        </w:rPr>
        <w:t>SWZ</w:t>
      </w:r>
    </w:p>
    <w:p w:rsidR="00401D4F" w:rsidRPr="004746FE" w:rsidRDefault="00401D4F" w:rsidP="009A5340">
      <w:pPr>
        <w:spacing w:after="120"/>
        <w:rPr>
          <w:szCs w:val="24"/>
        </w:rPr>
      </w:pPr>
      <w:r w:rsidRPr="004746FE">
        <w:rPr>
          <w:szCs w:val="24"/>
        </w:rPr>
        <w:t xml:space="preserve">Załącznik nr 1 </w:t>
      </w:r>
      <w:r w:rsidR="000E2F2A">
        <w:rPr>
          <w:szCs w:val="24"/>
        </w:rPr>
        <w:tab/>
      </w:r>
      <w:r w:rsidRPr="004746FE">
        <w:rPr>
          <w:szCs w:val="24"/>
        </w:rPr>
        <w:t xml:space="preserve">- </w:t>
      </w:r>
      <w:r w:rsidR="00392AA7" w:rsidRPr="004746FE">
        <w:rPr>
          <w:szCs w:val="24"/>
        </w:rPr>
        <w:t>Wzór formularza ofertowego</w:t>
      </w:r>
    </w:p>
    <w:p w:rsidR="00D418BF" w:rsidRPr="004746FE" w:rsidRDefault="00401D4F" w:rsidP="009A5340">
      <w:pPr>
        <w:spacing w:after="120"/>
        <w:rPr>
          <w:szCs w:val="24"/>
        </w:rPr>
      </w:pPr>
      <w:r w:rsidRPr="004746FE">
        <w:rPr>
          <w:szCs w:val="24"/>
        </w:rPr>
        <w:t xml:space="preserve">Załącznik nr 2 </w:t>
      </w:r>
      <w:r w:rsidR="000E2F2A">
        <w:rPr>
          <w:szCs w:val="24"/>
        </w:rPr>
        <w:tab/>
      </w:r>
      <w:r w:rsidRPr="004746FE">
        <w:rPr>
          <w:szCs w:val="24"/>
        </w:rPr>
        <w:t xml:space="preserve">- </w:t>
      </w:r>
      <w:r w:rsidR="00392AA7" w:rsidRPr="004746FE">
        <w:rPr>
          <w:szCs w:val="24"/>
        </w:rPr>
        <w:t>Wzór oświadczenia, o którym mowa w art. 125 ust. 1 uPzp</w:t>
      </w:r>
    </w:p>
    <w:p w:rsidR="00401D4F" w:rsidRPr="004746FE" w:rsidRDefault="00401D4F" w:rsidP="009A5340">
      <w:pPr>
        <w:spacing w:after="120"/>
        <w:rPr>
          <w:szCs w:val="24"/>
        </w:rPr>
      </w:pPr>
      <w:r w:rsidRPr="004746FE">
        <w:rPr>
          <w:szCs w:val="24"/>
        </w:rPr>
        <w:t>Załącznik nr 3</w:t>
      </w:r>
      <w:r w:rsidRPr="004746FE">
        <w:rPr>
          <w:szCs w:val="24"/>
        </w:rPr>
        <w:tab/>
      </w:r>
      <w:r w:rsidR="000E2F2A">
        <w:rPr>
          <w:szCs w:val="24"/>
        </w:rPr>
        <w:tab/>
      </w:r>
      <w:r w:rsidRPr="004746FE">
        <w:rPr>
          <w:szCs w:val="24"/>
        </w:rPr>
        <w:t xml:space="preserve">- </w:t>
      </w:r>
      <w:r w:rsidR="00392AA7" w:rsidRPr="004746FE">
        <w:rPr>
          <w:szCs w:val="24"/>
        </w:rPr>
        <w:t>Wzór umowy</w:t>
      </w:r>
    </w:p>
    <w:p w:rsidR="009679ED" w:rsidRPr="004746FE" w:rsidRDefault="009679ED" w:rsidP="009A5340">
      <w:pPr>
        <w:spacing w:after="120"/>
        <w:rPr>
          <w:szCs w:val="24"/>
        </w:rPr>
      </w:pPr>
    </w:p>
    <w:p w:rsidR="009679ED" w:rsidRPr="004746FE" w:rsidRDefault="009679ED" w:rsidP="009A5340">
      <w:pPr>
        <w:spacing w:after="120"/>
        <w:rPr>
          <w:szCs w:val="24"/>
        </w:rPr>
      </w:pPr>
    </w:p>
    <w:p w:rsidR="009679ED" w:rsidRPr="004746FE" w:rsidRDefault="009679ED" w:rsidP="009A5340">
      <w:pPr>
        <w:spacing w:after="120"/>
        <w:rPr>
          <w:szCs w:val="24"/>
        </w:rPr>
      </w:pPr>
    </w:p>
    <w:p w:rsidR="009679ED" w:rsidRPr="004746FE" w:rsidRDefault="009679ED" w:rsidP="009A5340">
      <w:pPr>
        <w:spacing w:after="120"/>
        <w:rPr>
          <w:szCs w:val="24"/>
        </w:rPr>
      </w:pPr>
    </w:p>
    <w:p w:rsidR="009679ED" w:rsidRPr="004746FE" w:rsidRDefault="009679ED" w:rsidP="009A5340">
      <w:pPr>
        <w:spacing w:after="120"/>
        <w:rPr>
          <w:szCs w:val="24"/>
        </w:rPr>
      </w:pPr>
    </w:p>
    <w:p w:rsidR="009679ED" w:rsidRPr="004746FE" w:rsidRDefault="009679ED" w:rsidP="009A5340">
      <w:pPr>
        <w:spacing w:after="120"/>
        <w:rPr>
          <w:szCs w:val="24"/>
        </w:rPr>
      </w:pPr>
    </w:p>
    <w:p w:rsidR="009679ED" w:rsidRPr="004746FE" w:rsidRDefault="009679ED" w:rsidP="009A5340">
      <w:pPr>
        <w:spacing w:after="120"/>
        <w:rPr>
          <w:szCs w:val="24"/>
        </w:rPr>
      </w:pPr>
    </w:p>
    <w:p w:rsidR="009679ED" w:rsidRPr="004746FE" w:rsidRDefault="009679ED" w:rsidP="009A5340">
      <w:pPr>
        <w:spacing w:after="120"/>
        <w:rPr>
          <w:szCs w:val="24"/>
        </w:rPr>
      </w:pPr>
    </w:p>
    <w:sectPr w:rsidR="009679ED" w:rsidRPr="004746FE" w:rsidSect="004746FE">
      <w:headerReference w:type="default" r:id="rId11"/>
      <w:footerReference w:type="default" r:id="rId12"/>
      <w:pgSz w:w="11905" w:h="16837"/>
      <w:pgMar w:top="1814" w:right="990"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E6" w:rsidRDefault="00BD7FE6">
      <w:r>
        <w:separator/>
      </w:r>
    </w:p>
  </w:endnote>
  <w:endnote w:type="continuationSeparator" w:id="0">
    <w:p w:rsidR="00BD7FE6" w:rsidRDefault="00BD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F2A" w:rsidRPr="00574CBA" w:rsidRDefault="000E2F2A">
    <w:pPr>
      <w:pStyle w:val="Stopka"/>
      <w:jc w:val="right"/>
      <w:rPr>
        <w:sz w:val="16"/>
        <w:szCs w:val="16"/>
      </w:rPr>
    </w:pPr>
    <w:r w:rsidRPr="00574CBA">
      <w:rPr>
        <w:sz w:val="16"/>
        <w:szCs w:val="16"/>
      </w:rPr>
      <w:fldChar w:fldCharType="begin"/>
    </w:r>
    <w:r w:rsidRPr="00574CBA">
      <w:rPr>
        <w:sz w:val="16"/>
        <w:szCs w:val="16"/>
      </w:rPr>
      <w:instrText xml:space="preserve"> PAGE   \* MERGEFORMAT </w:instrText>
    </w:r>
    <w:r w:rsidRPr="00574CBA">
      <w:rPr>
        <w:sz w:val="16"/>
        <w:szCs w:val="16"/>
      </w:rPr>
      <w:fldChar w:fldCharType="separate"/>
    </w:r>
    <w:r w:rsidR="00E14008">
      <w:rPr>
        <w:noProof/>
        <w:sz w:val="16"/>
        <w:szCs w:val="16"/>
      </w:rPr>
      <w:t>17</w:t>
    </w:r>
    <w:r w:rsidRPr="00574CBA">
      <w:rPr>
        <w:sz w:val="16"/>
        <w:szCs w:val="16"/>
      </w:rPr>
      <w:fldChar w:fldCharType="end"/>
    </w:r>
  </w:p>
  <w:p w:rsidR="000E2F2A" w:rsidRDefault="000E2F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E6" w:rsidRDefault="00BD7FE6">
      <w:r>
        <w:separator/>
      </w:r>
    </w:p>
  </w:footnote>
  <w:footnote w:type="continuationSeparator" w:id="0">
    <w:p w:rsidR="00BD7FE6" w:rsidRDefault="00BD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F2A" w:rsidRDefault="000E2F2A" w:rsidP="00E227FE">
    <w:pPr>
      <w:pStyle w:val="Nagwek"/>
      <w:tabs>
        <w:tab w:val="left" w:pos="525"/>
        <w:tab w:val="center" w:pos="48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95C6102"/>
    <w:name w:val="WW8Num4"/>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5"/>
    <w:multiLevelType w:val="multilevel"/>
    <w:tmpl w:val="8F205D48"/>
    <w:name w:val="WW8Num5"/>
    <w:lvl w:ilvl="0">
      <w:start w:val="1"/>
      <w:numFmt w:val="decimal"/>
      <w:lvlText w:val="%1)"/>
      <w:lvlJc w:val="left"/>
      <w:pPr>
        <w:tabs>
          <w:tab w:val="num" w:pos="283"/>
        </w:tabs>
        <w:ind w:left="283" w:hanging="283"/>
      </w:pPr>
      <w:rPr>
        <w:rFonts w:cs="Times New Roman" w:hint="default"/>
        <w:sz w:val="24"/>
        <w:szCs w:val="24"/>
      </w:rPr>
    </w:lvl>
    <w:lvl w:ilvl="1">
      <w:start w:val="1"/>
      <w:numFmt w:val="decimal"/>
      <w:lvlText w:val="%2)"/>
      <w:lvlJc w:val="left"/>
      <w:pPr>
        <w:tabs>
          <w:tab w:val="num" w:pos="567"/>
        </w:tabs>
        <w:ind w:left="567" w:hanging="567"/>
      </w:pPr>
      <w:rPr>
        <w:rFonts w:ascii="Times New Roman" w:eastAsia="Times New Roman" w:hAnsi="Times New Roman" w:cs="Times New Roman"/>
      </w:rPr>
    </w:lvl>
    <w:lvl w:ilvl="2">
      <w:start w:val="2"/>
      <w:numFmt w:val="decimal"/>
      <w:lvlText w:val="%3)"/>
      <w:lvlJc w:val="left"/>
      <w:pPr>
        <w:tabs>
          <w:tab w:val="num" w:pos="850"/>
        </w:tabs>
        <w:ind w:left="850" w:hanging="850"/>
      </w:pPr>
      <w:rPr>
        <w:rFonts w:cs="Times New Roman" w:hint="default"/>
      </w:rPr>
    </w:lvl>
    <w:lvl w:ilvl="3">
      <w:start w:val="2"/>
      <w:numFmt w:val="decimal"/>
      <w:lvlText w:val="%4)"/>
      <w:lvlJc w:val="left"/>
      <w:pPr>
        <w:tabs>
          <w:tab w:val="num" w:pos="1134"/>
        </w:tabs>
        <w:ind w:left="1134" w:hanging="1134"/>
      </w:pPr>
      <w:rPr>
        <w:rFonts w:cs="Times New Roman" w:hint="default"/>
      </w:rPr>
    </w:lvl>
    <w:lvl w:ilvl="4">
      <w:start w:val="2"/>
      <w:numFmt w:val="decimal"/>
      <w:lvlText w:val="%5)"/>
      <w:lvlJc w:val="left"/>
      <w:pPr>
        <w:tabs>
          <w:tab w:val="num" w:pos="1417"/>
        </w:tabs>
        <w:ind w:left="1417" w:hanging="1417"/>
      </w:pPr>
      <w:rPr>
        <w:rFonts w:cs="Times New Roman" w:hint="default"/>
      </w:rPr>
    </w:lvl>
    <w:lvl w:ilvl="5">
      <w:start w:val="2"/>
      <w:numFmt w:val="decimal"/>
      <w:lvlText w:val="%6)"/>
      <w:lvlJc w:val="left"/>
      <w:pPr>
        <w:tabs>
          <w:tab w:val="num" w:pos="1701"/>
        </w:tabs>
        <w:ind w:left="1701" w:hanging="1701"/>
      </w:pPr>
      <w:rPr>
        <w:rFonts w:cs="Times New Roman" w:hint="default"/>
      </w:rPr>
    </w:lvl>
    <w:lvl w:ilvl="6">
      <w:start w:val="2"/>
      <w:numFmt w:val="decimal"/>
      <w:lvlText w:val="%7)"/>
      <w:lvlJc w:val="left"/>
      <w:pPr>
        <w:tabs>
          <w:tab w:val="num" w:pos="1984"/>
        </w:tabs>
        <w:ind w:left="1984" w:hanging="1984"/>
      </w:pPr>
      <w:rPr>
        <w:rFonts w:cs="Times New Roman" w:hint="default"/>
      </w:rPr>
    </w:lvl>
    <w:lvl w:ilvl="7">
      <w:start w:val="2"/>
      <w:numFmt w:val="decimal"/>
      <w:lvlText w:val="%8)"/>
      <w:lvlJc w:val="left"/>
      <w:pPr>
        <w:tabs>
          <w:tab w:val="num" w:pos="2268"/>
        </w:tabs>
        <w:ind w:left="2268" w:hanging="2268"/>
      </w:pPr>
      <w:rPr>
        <w:rFonts w:cs="Times New Roman" w:hint="default"/>
      </w:rPr>
    </w:lvl>
    <w:lvl w:ilvl="8">
      <w:start w:val="2"/>
      <w:numFmt w:val="decimal"/>
      <w:lvlText w:val="%9)"/>
      <w:lvlJc w:val="left"/>
      <w:pPr>
        <w:tabs>
          <w:tab w:val="num" w:pos="2551"/>
        </w:tabs>
        <w:ind w:left="2551" w:hanging="2551"/>
      </w:pPr>
      <w:rPr>
        <w:rFonts w:cs="Times New Roman" w:hint="default"/>
      </w:rPr>
    </w:lvl>
  </w:abstractNum>
  <w:abstractNum w:abstractNumId="2" w15:restartNumberingAfterBreak="0">
    <w:nsid w:val="00000008"/>
    <w:multiLevelType w:val="multilevel"/>
    <w:tmpl w:val="00000008"/>
    <w:name w:val="WW8Num8"/>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15"/>
    <w:multiLevelType w:val="multilevel"/>
    <w:tmpl w:val="79D08B9E"/>
    <w:name w:val="WW8Num21"/>
    <w:lvl w:ilvl="0">
      <w:start w:val="1"/>
      <w:numFmt w:val="decimal"/>
      <w:lvlText w:val="%1."/>
      <w:lvlJc w:val="left"/>
      <w:pPr>
        <w:tabs>
          <w:tab w:val="num" w:pos="5670"/>
        </w:tabs>
        <w:ind w:left="5670" w:hanging="283"/>
      </w:pPr>
      <w:rPr>
        <w:rFonts w:ascii="Times New Roman" w:eastAsia="Times New Roman" w:hAnsi="Times New Roman" w:cs="Times New Roman"/>
      </w:rPr>
    </w:lvl>
    <w:lvl w:ilvl="1">
      <w:start w:val="1"/>
      <w:numFmt w:val="bullet"/>
      <w:lvlText w:val="·"/>
      <w:lvlJc w:val="left"/>
      <w:pPr>
        <w:tabs>
          <w:tab w:val="num" w:pos="567"/>
        </w:tabs>
        <w:ind w:left="567" w:hanging="567"/>
      </w:pPr>
      <w:rPr>
        <w:rFonts w:ascii="Symbol" w:hAnsi="Symbol"/>
        <w:sz w:val="18"/>
      </w:rPr>
    </w:lvl>
    <w:lvl w:ilvl="2">
      <w:start w:val="1"/>
      <w:numFmt w:val="bullet"/>
      <w:lvlText w:val="·"/>
      <w:lvlJc w:val="left"/>
      <w:pPr>
        <w:tabs>
          <w:tab w:val="num" w:pos="850"/>
        </w:tabs>
        <w:ind w:left="850" w:hanging="850"/>
      </w:pPr>
      <w:rPr>
        <w:rFonts w:ascii="Symbol" w:hAnsi="Symbol"/>
        <w:sz w:val="18"/>
      </w:rPr>
    </w:lvl>
    <w:lvl w:ilvl="3">
      <w:start w:val="1"/>
      <w:numFmt w:val="bullet"/>
      <w:lvlText w:val="·"/>
      <w:lvlJc w:val="left"/>
      <w:pPr>
        <w:tabs>
          <w:tab w:val="num" w:pos="1134"/>
        </w:tabs>
        <w:ind w:left="1134" w:hanging="1134"/>
      </w:pPr>
      <w:rPr>
        <w:rFonts w:ascii="Symbol" w:hAnsi="Symbol"/>
        <w:sz w:val="18"/>
      </w:rPr>
    </w:lvl>
    <w:lvl w:ilvl="4">
      <w:start w:val="1"/>
      <w:numFmt w:val="bullet"/>
      <w:lvlText w:val="·"/>
      <w:lvlJc w:val="left"/>
      <w:pPr>
        <w:tabs>
          <w:tab w:val="num" w:pos="1417"/>
        </w:tabs>
        <w:ind w:left="1417" w:hanging="1417"/>
      </w:pPr>
      <w:rPr>
        <w:rFonts w:ascii="Symbol" w:hAnsi="Symbol"/>
        <w:sz w:val="18"/>
      </w:rPr>
    </w:lvl>
    <w:lvl w:ilvl="5">
      <w:start w:val="1"/>
      <w:numFmt w:val="bullet"/>
      <w:lvlText w:val="·"/>
      <w:lvlJc w:val="left"/>
      <w:pPr>
        <w:tabs>
          <w:tab w:val="num" w:pos="1701"/>
        </w:tabs>
        <w:ind w:left="1701" w:hanging="1701"/>
      </w:pPr>
      <w:rPr>
        <w:rFonts w:ascii="Symbol" w:hAnsi="Symbol"/>
        <w:sz w:val="18"/>
      </w:rPr>
    </w:lvl>
    <w:lvl w:ilvl="6">
      <w:start w:val="1"/>
      <w:numFmt w:val="bullet"/>
      <w:lvlText w:val="·"/>
      <w:lvlJc w:val="left"/>
      <w:pPr>
        <w:tabs>
          <w:tab w:val="num" w:pos="1984"/>
        </w:tabs>
        <w:ind w:left="1984" w:hanging="1984"/>
      </w:pPr>
      <w:rPr>
        <w:rFonts w:ascii="Symbol" w:hAnsi="Symbol"/>
        <w:sz w:val="18"/>
      </w:rPr>
    </w:lvl>
    <w:lvl w:ilvl="7">
      <w:start w:val="1"/>
      <w:numFmt w:val="bullet"/>
      <w:lvlText w:val="·"/>
      <w:lvlJc w:val="left"/>
      <w:pPr>
        <w:tabs>
          <w:tab w:val="num" w:pos="2268"/>
        </w:tabs>
        <w:ind w:left="2268" w:hanging="2268"/>
      </w:pPr>
      <w:rPr>
        <w:rFonts w:ascii="Symbol" w:hAnsi="Symbol"/>
        <w:sz w:val="18"/>
      </w:rPr>
    </w:lvl>
    <w:lvl w:ilvl="8">
      <w:start w:val="1"/>
      <w:numFmt w:val="bullet"/>
      <w:lvlText w:val="·"/>
      <w:lvlJc w:val="left"/>
      <w:pPr>
        <w:tabs>
          <w:tab w:val="num" w:pos="2551"/>
        </w:tabs>
        <w:ind w:left="2551" w:hanging="2551"/>
      </w:pPr>
      <w:rPr>
        <w:rFonts w:ascii="Symbol" w:hAnsi="Symbol"/>
        <w:sz w:val="18"/>
      </w:rPr>
    </w:lvl>
  </w:abstractNum>
  <w:abstractNum w:abstractNumId="4" w15:restartNumberingAfterBreak="0">
    <w:nsid w:val="002F49FB"/>
    <w:multiLevelType w:val="hybridMultilevel"/>
    <w:tmpl w:val="894A75F0"/>
    <w:lvl w:ilvl="0" w:tplc="03260DDA">
      <w:start w:val="1"/>
      <w:numFmt w:val="decimal"/>
      <w:lvlText w:val="%1)"/>
      <w:lvlJc w:val="left"/>
      <w:pPr>
        <w:ind w:left="1080" w:hanging="360"/>
      </w:pPr>
      <w:rPr>
        <w:rFonts w:ascii="Calibri" w:eastAsia="Times New Roman" w:hAnsi="Calibr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ED7EC3"/>
    <w:multiLevelType w:val="hybridMultilevel"/>
    <w:tmpl w:val="C34A7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D607A"/>
    <w:multiLevelType w:val="hybridMultilevel"/>
    <w:tmpl w:val="E6E6A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60C95"/>
    <w:multiLevelType w:val="hybridMultilevel"/>
    <w:tmpl w:val="C7B28798"/>
    <w:lvl w:ilvl="0" w:tplc="04150001">
      <w:start w:val="1"/>
      <w:numFmt w:val="bullet"/>
      <w:lvlText w:val=""/>
      <w:lvlJc w:val="left"/>
      <w:pPr>
        <w:tabs>
          <w:tab w:val="num" w:pos="787"/>
        </w:tabs>
        <w:ind w:left="787" w:hanging="360"/>
      </w:pPr>
      <w:rPr>
        <w:rFonts w:ascii="Symbol" w:hAnsi="Symbol" w:hint="default"/>
      </w:rPr>
    </w:lvl>
    <w:lvl w:ilvl="1" w:tplc="04150003">
      <w:start w:val="1"/>
      <w:numFmt w:val="bullet"/>
      <w:lvlText w:val="o"/>
      <w:lvlJc w:val="left"/>
      <w:pPr>
        <w:tabs>
          <w:tab w:val="num" w:pos="1507"/>
        </w:tabs>
        <w:ind w:left="1507" w:hanging="360"/>
      </w:pPr>
      <w:rPr>
        <w:rFonts w:ascii="Courier New" w:hAnsi="Courier New" w:cs="Courier New" w:hint="default"/>
      </w:rPr>
    </w:lvl>
    <w:lvl w:ilvl="2" w:tplc="04150005">
      <w:start w:val="1"/>
      <w:numFmt w:val="bullet"/>
      <w:lvlText w:val=""/>
      <w:lvlJc w:val="left"/>
      <w:pPr>
        <w:tabs>
          <w:tab w:val="num" w:pos="2227"/>
        </w:tabs>
        <w:ind w:left="2227" w:hanging="360"/>
      </w:pPr>
      <w:rPr>
        <w:rFonts w:ascii="Wingdings" w:hAnsi="Wingdings" w:hint="default"/>
      </w:rPr>
    </w:lvl>
    <w:lvl w:ilvl="3" w:tplc="04150001">
      <w:start w:val="1"/>
      <w:numFmt w:val="bullet"/>
      <w:lvlText w:val=""/>
      <w:lvlJc w:val="left"/>
      <w:pPr>
        <w:tabs>
          <w:tab w:val="num" w:pos="2947"/>
        </w:tabs>
        <w:ind w:left="2947" w:hanging="360"/>
      </w:pPr>
      <w:rPr>
        <w:rFonts w:ascii="Symbol" w:hAnsi="Symbol" w:hint="default"/>
      </w:rPr>
    </w:lvl>
    <w:lvl w:ilvl="4" w:tplc="04150003">
      <w:start w:val="1"/>
      <w:numFmt w:val="bullet"/>
      <w:lvlText w:val="o"/>
      <w:lvlJc w:val="left"/>
      <w:pPr>
        <w:tabs>
          <w:tab w:val="num" w:pos="3667"/>
        </w:tabs>
        <w:ind w:left="3667" w:hanging="360"/>
      </w:pPr>
      <w:rPr>
        <w:rFonts w:ascii="Courier New" w:hAnsi="Courier New" w:cs="Courier New" w:hint="default"/>
      </w:rPr>
    </w:lvl>
    <w:lvl w:ilvl="5" w:tplc="04150005">
      <w:start w:val="1"/>
      <w:numFmt w:val="bullet"/>
      <w:lvlText w:val=""/>
      <w:lvlJc w:val="left"/>
      <w:pPr>
        <w:tabs>
          <w:tab w:val="num" w:pos="4387"/>
        </w:tabs>
        <w:ind w:left="4387" w:hanging="360"/>
      </w:pPr>
      <w:rPr>
        <w:rFonts w:ascii="Wingdings" w:hAnsi="Wingdings" w:hint="default"/>
      </w:rPr>
    </w:lvl>
    <w:lvl w:ilvl="6" w:tplc="04150001">
      <w:start w:val="1"/>
      <w:numFmt w:val="bullet"/>
      <w:lvlText w:val=""/>
      <w:lvlJc w:val="left"/>
      <w:pPr>
        <w:tabs>
          <w:tab w:val="num" w:pos="5107"/>
        </w:tabs>
        <w:ind w:left="5107" w:hanging="360"/>
      </w:pPr>
      <w:rPr>
        <w:rFonts w:ascii="Symbol" w:hAnsi="Symbol" w:hint="default"/>
      </w:rPr>
    </w:lvl>
    <w:lvl w:ilvl="7" w:tplc="04150003">
      <w:start w:val="1"/>
      <w:numFmt w:val="bullet"/>
      <w:lvlText w:val="o"/>
      <w:lvlJc w:val="left"/>
      <w:pPr>
        <w:tabs>
          <w:tab w:val="num" w:pos="5827"/>
        </w:tabs>
        <w:ind w:left="5827" w:hanging="360"/>
      </w:pPr>
      <w:rPr>
        <w:rFonts w:ascii="Courier New" w:hAnsi="Courier New" w:cs="Courier New" w:hint="default"/>
      </w:rPr>
    </w:lvl>
    <w:lvl w:ilvl="8" w:tplc="04150005">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EF614A4"/>
    <w:multiLevelType w:val="hybridMultilevel"/>
    <w:tmpl w:val="F202E4EA"/>
    <w:lvl w:ilvl="0" w:tplc="C7549F7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7A70E2"/>
    <w:multiLevelType w:val="hybridMultilevel"/>
    <w:tmpl w:val="2736B696"/>
    <w:lvl w:ilvl="0" w:tplc="B338EE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8F68C2"/>
    <w:multiLevelType w:val="hybridMultilevel"/>
    <w:tmpl w:val="3E407F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441C44"/>
    <w:multiLevelType w:val="hybridMultilevel"/>
    <w:tmpl w:val="54E0AE32"/>
    <w:lvl w:ilvl="0" w:tplc="62829696">
      <w:start w:val="1"/>
      <w:numFmt w:val="decimal"/>
      <w:lvlText w:val="%1."/>
      <w:lvlJc w:val="left"/>
      <w:pPr>
        <w:tabs>
          <w:tab w:val="num" w:pos="1004"/>
        </w:tabs>
        <w:ind w:left="1004" w:hanging="360"/>
      </w:pPr>
      <w:rPr>
        <w:rFonts w:hint="default"/>
        <w:sz w:val="24"/>
        <w:szCs w:val="24"/>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13665A39"/>
    <w:multiLevelType w:val="hybridMultilevel"/>
    <w:tmpl w:val="A226328C"/>
    <w:lvl w:ilvl="0" w:tplc="04150017">
      <w:start w:val="1"/>
      <w:numFmt w:val="lowerLetter"/>
      <w:lvlText w:val="%1)"/>
      <w:lvlJc w:val="left"/>
      <w:pPr>
        <w:ind w:left="720" w:hanging="360"/>
      </w:pPr>
      <w:rPr>
        <w:rFonts w:hint="default"/>
      </w:rPr>
    </w:lvl>
    <w:lvl w:ilvl="1" w:tplc="A7AA9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A17BC"/>
    <w:multiLevelType w:val="hybridMultilevel"/>
    <w:tmpl w:val="9B08EAC6"/>
    <w:lvl w:ilvl="0" w:tplc="0415000F">
      <w:start w:val="1"/>
      <w:numFmt w:val="decimal"/>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6016400"/>
    <w:multiLevelType w:val="hybridMultilevel"/>
    <w:tmpl w:val="FB0809EA"/>
    <w:lvl w:ilvl="0" w:tplc="FC2003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3277C9"/>
    <w:multiLevelType w:val="hybridMultilevel"/>
    <w:tmpl w:val="91C230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1087"/>
    <w:multiLevelType w:val="hybridMultilevel"/>
    <w:tmpl w:val="C11865F4"/>
    <w:lvl w:ilvl="0" w:tplc="9A204876">
      <w:start w:val="1"/>
      <w:numFmt w:val="lowerLetter"/>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1374A5"/>
    <w:multiLevelType w:val="hybridMultilevel"/>
    <w:tmpl w:val="101EC852"/>
    <w:lvl w:ilvl="0" w:tplc="798C72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0021576"/>
    <w:multiLevelType w:val="hybridMultilevel"/>
    <w:tmpl w:val="C82025A6"/>
    <w:lvl w:ilvl="0" w:tplc="EA2AE84A">
      <w:start w:val="1"/>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12838D2"/>
    <w:multiLevelType w:val="hybridMultilevel"/>
    <w:tmpl w:val="70A61EB4"/>
    <w:lvl w:ilvl="0" w:tplc="E5660536">
      <w:start w:val="1"/>
      <w:numFmt w:val="decimal"/>
      <w:lvlText w:val="%1."/>
      <w:lvlJc w:val="left"/>
      <w:pPr>
        <w:ind w:left="1065" w:hanging="705"/>
      </w:pPr>
      <w:rPr>
        <w:rFonts w:hint="default"/>
        <w:b w:val="0"/>
        <w:color w:val="auto"/>
      </w:rPr>
    </w:lvl>
    <w:lvl w:ilvl="1" w:tplc="04150019">
      <w:start w:val="1"/>
      <w:numFmt w:val="lowerLetter"/>
      <w:lvlText w:val="%2."/>
      <w:lvlJc w:val="left"/>
      <w:pPr>
        <w:ind w:left="1440" w:hanging="360"/>
      </w:pPr>
    </w:lvl>
    <w:lvl w:ilvl="2" w:tplc="C7549F74">
      <w:start w:val="1"/>
      <w:numFmt w:val="lowerLetter"/>
      <w:lvlText w:val="%3)"/>
      <w:lvlJc w:val="left"/>
      <w:pPr>
        <w:ind w:left="2340" w:hanging="360"/>
      </w:pPr>
      <w:rPr>
        <w:rFonts w:hint="default"/>
      </w:rPr>
    </w:lvl>
    <w:lvl w:ilvl="3" w:tplc="EB1C4BC2">
      <w:start w:val="1"/>
      <w:numFmt w:val="decimal"/>
      <w:lvlText w:val="%4)"/>
      <w:lvlJc w:val="left"/>
      <w:pPr>
        <w:ind w:left="2880" w:hanging="360"/>
      </w:pPr>
      <w:rPr>
        <w:rFonts w:hint="default"/>
      </w:rPr>
    </w:lvl>
    <w:lvl w:ilvl="4" w:tplc="59F21BA4">
      <w:start w:val="2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4C3662"/>
    <w:multiLevelType w:val="hybridMultilevel"/>
    <w:tmpl w:val="FB50C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E06A3A"/>
    <w:multiLevelType w:val="hybridMultilevel"/>
    <w:tmpl w:val="FEDCEAA4"/>
    <w:lvl w:ilvl="0" w:tplc="D90670E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0E5257"/>
    <w:multiLevelType w:val="hybridMultilevel"/>
    <w:tmpl w:val="1312FCC8"/>
    <w:lvl w:ilvl="0" w:tplc="1526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725BBC"/>
    <w:multiLevelType w:val="hybridMultilevel"/>
    <w:tmpl w:val="1954295C"/>
    <w:lvl w:ilvl="0" w:tplc="E5660536">
      <w:start w:val="1"/>
      <w:numFmt w:val="decimal"/>
      <w:lvlText w:val="%1."/>
      <w:lvlJc w:val="left"/>
      <w:pPr>
        <w:ind w:left="1065" w:hanging="705"/>
      </w:pPr>
      <w:rPr>
        <w:rFonts w:hint="default"/>
        <w:b w:val="0"/>
        <w:color w:val="auto"/>
      </w:rPr>
    </w:lvl>
    <w:lvl w:ilvl="1" w:tplc="04150019">
      <w:start w:val="1"/>
      <w:numFmt w:val="lowerLetter"/>
      <w:lvlText w:val="%2."/>
      <w:lvlJc w:val="left"/>
      <w:pPr>
        <w:ind w:left="1440" w:hanging="360"/>
      </w:pPr>
    </w:lvl>
    <w:lvl w:ilvl="2" w:tplc="C7549F74">
      <w:start w:val="1"/>
      <w:numFmt w:val="lowerLetter"/>
      <w:lvlText w:val="%3)"/>
      <w:lvlJc w:val="left"/>
      <w:pPr>
        <w:ind w:left="2340" w:hanging="360"/>
      </w:pPr>
      <w:rPr>
        <w:rFonts w:hint="default"/>
      </w:rPr>
    </w:lvl>
    <w:lvl w:ilvl="3" w:tplc="EB1C4BC2">
      <w:start w:val="1"/>
      <w:numFmt w:val="decimal"/>
      <w:lvlText w:val="%4)"/>
      <w:lvlJc w:val="left"/>
      <w:pPr>
        <w:ind w:left="2880" w:hanging="360"/>
      </w:pPr>
      <w:rPr>
        <w:rFonts w:hint="default"/>
      </w:rPr>
    </w:lvl>
    <w:lvl w:ilvl="4" w:tplc="59F21BA4">
      <w:start w:val="2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11">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CD392E"/>
    <w:multiLevelType w:val="hybridMultilevel"/>
    <w:tmpl w:val="B2BEAC96"/>
    <w:lvl w:ilvl="0" w:tplc="8C645D0C">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CE33CC"/>
    <w:multiLevelType w:val="hybridMultilevel"/>
    <w:tmpl w:val="49E6778C"/>
    <w:lvl w:ilvl="0" w:tplc="EA240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7A32507"/>
    <w:multiLevelType w:val="hybridMultilevel"/>
    <w:tmpl w:val="92EE5958"/>
    <w:lvl w:ilvl="0" w:tplc="0FC0871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554446"/>
    <w:multiLevelType w:val="hybridMultilevel"/>
    <w:tmpl w:val="C03A294C"/>
    <w:lvl w:ilvl="0" w:tplc="5A2CDFB8">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AB273BA"/>
    <w:multiLevelType w:val="hybridMultilevel"/>
    <w:tmpl w:val="A03250BC"/>
    <w:lvl w:ilvl="0" w:tplc="4664BD0A">
      <w:start w:val="1"/>
      <w:numFmt w:val="decimal"/>
      <w:lvlText w:val="%1."/>
      <w:lvlJc w:val="left"/>
      <w:pPr>
        <w:tabs>
          <w:tab w:val="num" w:pos="502"/>
        </w:tabs>
        <w:ind w:left="502" w:hanging="360"/>
      </w:pPr>
      <w:rPr>
        <w:b w:val="0"/>
      </w:rPr>
    </w:lvl>
    <w:lvl w:ilvl="1" w:tplc="9D986CA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EB015BC"/>
    <w:multiLevelType w:val="hybridMultilevel"/>
    <w:tmpl w:val="B77A5DDE"/>
    <w:lvl w:ilvl="0" w:tplc="8D9402E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3857BB"/>
    <w:multiLevelType w:val="hybridMultilevel"/>
    <w:tmpl w:val="48845F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8E045D"/>
    <w:multiLevelType w:val="multilevel"/>
    <w:tmpl w:val="224C036C"/>
    <w:name w:val="WW8Num52"/>
    <w:lvl w:ilvl="0">
      <w:start w:val="3"/>
      <w:numFmt w:val="decimal"/>
      <w:lvlText w:val="%1)"/>
      <w:lvlJc w:val="left"/>
      <w:pPr>
        <w:tabs>
          <w:tab w:val="num" w:pos="283"/>
        </w:tabs>
        <w:ind w:left="283" w:hanging="283"/>
      </w:pPr>
      <w:rPr>
        <w:rFonts w:cs="Times New Roman" w:hint="default"/>
        <w:sz w:val="24"/>
        <w:szCs w:val="24"/>
      </w:rPr>
    </w:lvl>
    <w:lvl w:ilvl="1">
      <w:start w:val="2"/>
      <w:numFmt w:val="decimal"/>
      <w:lvlText w:val="%2)"/>
      <w:lvlJc w:val="left"/>
      <w:pPr>
        <w:tabs>
          <w:tab w:val="num" w:pos="567"/>
        </w:tabs>
        <w:ind w:left="567" w:hanging="567"/>
      </w:pPr>
      <w:rPr>
        <w:rFonts w:cs="Times New Roman" w:hint="default"/>
      </w:rPr>
    </w:lvl>
    <w:lvl w:ilvl="2">
      <w:start w:val="2"/>
      <w:numFmt w:val="decimal"/>
      <w:lvlText w:val="%3)"/>
      <w:lvlJc w:val="left"/>
      <w:pPr>
        <w:tabs>
          <w:tab w:val="num" w:pos="850"/>
        </w:tabs>
        <w:ind w:left="850" w:hanging="850"/>
      </w:pPr>
      <w:rPr>
        <w:rFonts w:cs="Times New Roman" w:hint="default"/>
      </w:rPr>
    </w:lvl>
    <w:lvl w:ilvl="3">
      <w:start w:val="2"/>
      <w:numFmt w:val="decimal"/>
      <w:lvlText w:val="%4)"/>
      <w:lvlJc w:val="left"/>
      <w:pPr>
        <w:tabs>
          <w:tab w:val="num" w:pos="1134"/>
        </w:tabs>
        <w:ind w:left="1134" w:hanging="1134"/>
      </w:pPr>
      <w:rPr>
        <w:rFonts w:cs="Times New Roman" w:hint="default"/>
      </w:rPr>
    </w:lvl>
    <w:lvl w:ilvl="4">
      <w:start w:val="2"/>
      <w:numFmt w:val="decimal"/>
      <w:lvlText w:val="%5)"/>
      <w:lvlJc w:val="left"/>
      <w:pPr>
        <w:tabs>
          <w:tab w:val="num" w:pos="1417"/>
        </w:tabs>
        <w:ind w:left="1417" w:hanging="1417"/>
      </w:pPr>
      <w:rPr>
        <w:rFonts w:cs="Times New Roman" w:hint="default"/>
      </w:rPr>
    </w:lvl>
    <w:lvl w:ilvl="5">
      <w:start w:val="2"/>
      <w:numFmt w:val="decimal"/>
      <w:lvlText w:val="%6)"/>
      <w:lvlJc w:val="left"/>
      <w:pPr>
        <w:tabs>
          <w:tab w:val="num" w:pos="1701"/>
        </w:tabs>
        <w:ind w:left="1701" w:hanging="1701"/>
      </w:pPr>
      <w:rPr>
        <w:rFonts w:cs="Times New Roman" w:hint="default"/>
      </w:rPr>
    </w:lvl>
    <w:lvl w:ilvl="6">
      <w:start w:val="2"/>
      <w:numFmt w:val="decimal"/>
      <w:lvlText w:val="%7)"/>
      <w:lvlJc w:val="left"/>
      <w:pPr>
        <w:tabs>
          <w:tab w:val="num" w:pos="1984"/>
        </w:tabs>
        <w:ind w:left="1984" w:hanging="1984"/>
      </w:pPr>
      <w:rPr>
        <w:rFonts w:cs="Times New Roman" w:hint="default"/>
      </w:rPr>
    </w:lvl>
    <w:lvl w:ilvl="7">
      <w:start w:val="2"/>
      <w:numFmt w:val="decimal"/>
      <w:lvlText w:val="%8)"/>
      <w:lvlJc w:val="left"/>
      <w:pPr>
        <w:tabs>
          <w:tab w:val="num" w:pos="2268"/>
        </w:tabs>
        <w:ind w:left="2268" w:hanging="2268"/>
      </w:pPr>
      <w:rPr>
        <w:rFonts w:cs="Times New Roman" w:hint="default"/>
      </w:rPr>
    </w:lvl>
    <w:lvl w:ilvl="8">
      <w:start w:val="2"/>
      <w:numFmt w:val="decimal"/>
      <w:lvlText w:val="%9)"/>
      <w:lvlJc w:val="left"/>
      <w:pPr>
        <w:tabs>
          <w:tab w:val="num" w:pos="2551"/>
        </w:tabs>
        <w:ind w:left="2551" w:hanging="2551"/>
      </w:pPr>
      <w:rPr>
        <w:rFonts w:cs="Times New Roman" w:hint="default"/>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B37494"/>
    <w:multiLevelType w:val="hybridMultilevel"/>
    <w:tmpl w:val="3FE0D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1B173D"/>
    <w:multiLevelType w:val="hybridMultilevel"/>
    <w:tmpl w:val="351AA54E"/>
    <w:lvl w:ilvl="0" w:tplc="DD800E5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D4CEA5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7025B5"/>
    <w:multiLevelType w:val="multilevel"/>
    <w:tmpl w:val="4682782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437"/>
        </w:tabs>
        <w:ind w:left="437" w:hanging="36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644"/>
        </w:tabs>
        <w:ind w:left="641" w:hanging="357"/>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b w:val="0"/>
        <w:color w:val="auto"/>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39" w15:restartNumberingAfterBreak="0">
    <w:nsid w:val="4CED6E97"/>
    <w:multiLevelType w:val="hybridMultilevel"/>
    <w:tmpl w:val="B93E2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0AF1901"/>
    <w:multiLevelType w:val="hybridMultilevel"/>
    <w:tmpl w:val="021078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9D28E9"/>
    <w:multiLevelType w:val="hybridMultilevel"/>
    <w:tmpl w:val="F7BA1BE2"/>
    <w:lvl w:ilvl="0" w:tplc="9FE6AB3C">
      <w:start w:val="6"/>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5DE6852"/>
    <w:multiLevelType w:val="hybridMultilevel"/>
    <w:tmpl w:val="F32C8D02"/>
    <w:lvl w:ilvl="0" w:tplc="04150011">
      <w:start w:val="1"/>
      <w:numFmt w:val="decimal"/>
      <w:lvlText w:val="%1)"/>
      <w:lvlJc w:val="left"/>
      <w:pPr>
        <w:ind w:left="720" w:hanging="360"/>
      </w:pPr>
    </w:lvl>
    <w:lvl w:ilvl="1" w:tplc="27DEBAC8">
      <w:start w:val="1"/>
      <w:numFmt w:val="decimal"/>
      <w:lvlText w:val="%2)"/>
      <w:lvlJc w:val="left"/>
      <w:pPr>
        <w:ind w:left="1440" w:hanging="360"/>
      </w:pPr>
      <w:rPr>
        <w:rFonts w:ascii="Calibri" w:eastAsia="Calibri" w:hAnsi="Calibri" w:cs="Calibri"/>
      </w:rPr>
    </w:lvl>
    <w:lvl w:ilvl="2" w:tplc="D90670E4">
      <w:start w:val="1"/>
      <w:numFmt w:val="lowerLetter"/>
      <w:lvlText w:val="%3)"/>
      <w:lvlJc w:val="left"/>
      <w:pPr>
        <w:ind w:left="2340" w:hanging="360"/>
      </w:pPr>
      <w:rPr>
        <w:rFonts w:hint="default"/>
      </w:rPr>
    </w:lvl>
    <w:lvl w:ilvl="3" w:tplc="6B88A17E">
      <w:start w:val="2"/>
      <w:numFmt w:val="decimal"/>
      <w:lvlText w:val="%4."/>
      <w:lvlJc w:val="left"/>
      <w:pPr>
        <w:ind w:left="2880" w:hanging="360"/>
      </w:pPr>
      <w:rPr>
        <w:rFonts w:hint="default"/>
        <w:b w:val="0"/>
        <w:bCs/>
      </w:rPr>
    </w:lvl>
    <w:lvl w:ilvl="4" w:tplc="EF46F40E">
      <w:start w:val="21"/>
      <w:numFmt w:val="upperRoman"/>
      <w:lvlText w:val="%5."/>
      <w:lvlJc w:val="left"/>
      <w:pPr>
        <w:ind w:left="72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EE39BA"/>
    <w:multiLevelType w:val="hybridMultilevel"/>
    <w:tmpl w:val="E24AE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9F3559"/>
    <w:multiLevelType w:val="hybridMultilevel"/>
    <w:tmpl w:val="FC82BAE0"/>
    <w:lvl w:ilvl="0" w:tplc="C156725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2B444B"/>
    <w:multiLevelType w:val="hybridMultilevel"/>
    <w:tmpl w:val="80162882"/>
    <w:lvl w:ilvl="0" w:tplc="0415000F">
      <w:start w:val="1"/>
      <w:numFmt w:val="decimal"/>
      <w:lvlText w:val="%1."/>
      <w:lvlJc w:val="left"/>
      <w:pPr>
        <w:ind w:left="720" w:hanging="360"/>
      </w:pPr>
      <w:rPr>
        <w:rFonts w:hint="default"/>
      </w:rPr>
    </w:lvl>
    <w:lvl w:ilvl="1" w:tplc="726408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463959"/>
    <w:multiLevelType w:val="hybridMultilevel"/>
    <w:tmpl w:val="E6DAD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E41FCB"/>
    <w:multiLevelType w:val="hybridMultilevel"/>
    <w:tmpl w:val="272E58CC"/>
    <w:lvl w:ilvl="0" w:tplc="87A65CF4">
      <w:start w:val="1"/>
      <w:numFmt w:val="decimal"/>
      <w:lvlText w:val="%1."/>
      <w:lvlJc w:val="left"/>
      <w:pPr>
        <w:ind w:left="786" w:hanging="360"/>
      </w:pPr>
      <w:rPr>
        <w:rFonts w:hint="default"/>
      </w:rPr>
    </w:lvl>
    <w:lvl w:ilvl="1" w:tplc="E4B6B98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4026B2E"/>
    <w:multiLevelType w:val="hybridMultilevel"/>
    <w:tmpl w:val="C4706DCE"/>
    <w:lvl w:ilvl="0" w:tplc="78585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6317DBA"/>
    <w:multiLevelType w:val="hybridMultilevel"/>
    <w:tmpl w:val="E6E6A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A31960"/>
    <w:multiLevelType w:val="hybridMultilevel"/>
    <w:tmpl w:val="B3622512"/>
    <w:lvl w:ilvl="0" w:tplc="84261D24">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965741A"/>
    <w:multiLevelType w:val="hybridMultilevel"/>
    <w:tmpl w:val="8F0A16BA"/>
    <w:lvl w:ilvl="0" w:tplc="737AA73A">
      <w:start w:val="4"/>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5A2F49"/>
    <w:multiLevelType w:val="hybridMultilevel"/>
    <w:tmpl w:val="8266F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4469D5"/>
    <w:multiLevelType w:val="hybridMultilevel"/>
    <w:tmpl w:val="A4107702"/>
    <w:name w:val="WW8Num53"/>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7D601BD0"/>
    <w:multiLevelType w:val="hybridMultilevel"/>
    <w:tmpl w:val="AA96AE14"/>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7D777A"/>
    <w:multiLevelType w:val="hybridMultilevel"/>
    <w:tmpl w:val="AF48D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47"/>
  </w:num>
  <w:num w:numId="4">
    <w:abstractNumId w:val="30"/>
  </w:num>
  <w:num w:numId="5">
    <w:abstractNumId w:val="33"/>
  </w:num>
  <w:num w:numId="6">
    <w:abstractNumId w:val="37"/>
  </w:num>
  <w:num w:numId="7">
    <w:abstractNumId w:val="22"/>
  </w:num>
  <w:num w:numId="8">
    <w:abstractNumId w:val="26"/>
  </w:num>
  <w:num w:numId="9">
    <w:abstractNumId w:val="38"/>
  </w:num>
  <w:num w:numId="10">
    <w:abstractNumId w:val="54"/>
  </w:num>
  <w:num w:numId="11">
    <w:abstractNumId w:val="44"/>
  </w:num>
  <w:num w:numId="12">
    <w:abstractNumId w:val="32"/>
  </w:num>
  <w:num w:numId="13">
    <w:abstractNumId w:val="50"/>
  </w:num>
  <w:num w:numId="14">
    <w:abstractNumId w:val="48"/>
  </w:num>
  <w:num w:numId="15">
    <w:abstractNumId w:val="28"/>
  </w:num>
  <w:num w:numId="16">
    <w:abstractNumId w:val="45"/>
  </w:num>
  <w:num w:numId="17">
    <w:abstractNumId w:val="42"/>
  </w:num>
  <w:num w:numId="18">
    <w:abstractNumId w:val="9"/>
  </w:num>
  <w:num w:numId="19">
    <w:abstractNumId w:val="17"/>
  </w:num>
  <w:num w:numId="20">
    <w:abstractNumId w:val="40"/>
  </w:num>
  <w:num w:numId="21">
    <w:abstractNumId w:val="5"/>
  </w:num>
  <w:num w:numId="22">
    <w:abstractNumId w:val="24"/>
  </w:num>
  <w:num w:numId="23">
    <w:abstractNumId w:val="36"/>
  </w:num>
  <w:num w:numId="24">
    <w:abstractNumId w:val="10"/>
  </w:num>
  <w:num w:numId="25">
    <w:abstractNumId w:val="25"/>
  </w:num>
  <w:num w:numId="26">
    <w:abstractNumId w:val="41"/>
  </w:num>
  <w:num w:numId="27">
    <w:abstractNumId w:val="19"/>
  </w:num>
  <w:num w:numId="28">
    <w:abstractNumId w:val="29"/>
  </w:num>
  <w:num w:numId="29">
    <w:abstractNumId w:val="46"/>
  </w:num>
  <w:num w:numId="30">
    <w:abstractNumId w:val="35"/>
  </w:num>
  <w:num w:numId="31">
    <w:abstractNumId w:val="21"/>
  </w:num>
  <w:num w:numId="32">
    <w:abstractNumId w:val="18"/>
  </w:num>
  <w:num w:numId="33">
    <w:abstractNumId w:val="27"/>
  </w:num>
  <w:num w:numId="34">
    <w:abstractNumId w:val="16"/>
  </w:num>
  <w:num w:numId="35">
    <w:abstractNumId w:val="15"/>
  </w:num>
  <w:num w:numId="36">
    <w:abstractNumId w:val="49"/>
  </w:num>
  <w:num w:numId="37">
    <w:abstractNumId w:val="6"/>
  </w:num>
  <w:num w:numId="38">
    <w:abstractNumId w:val="7"/>
  </w:num>
  <w:num w:numId="39">
    <w:abstractNumId w:val="8"/>
  </w:num>
  <w:num w:numId="40">
    <w:abstractNumId w:val="12"/>
  </w:num>
  <w:num w:numId="41">
    <w:abstractNumId w:val="43"/>
  </w:num>
  <w:num w:numId="42">
    <w:abstractNumId w:val="23"/>
  </w:num>
  <w:num w:numId="43">
    <w:abstractNumId w:val="39"/>
  </w:num>
  <w:num w:numId="44">
    <w:abstractNumId w:val="14"/>
  </w:num>
  <w:num w:numId="45">
    <w:abstractNumId w:val="55"/>
  </w:num>
  <w:num w:numId="46">
    <w:abstractNumId w:val="52"/>
  </w:num>
  <w:num w:numId="47">
    <w:abstractNumId w:val="13"/>
  </w:num>
  <w:num w:numId="48">
    <w:abstractNumId w:val="11"/>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D4"/>
    <w:rsid w:val="000011AB"/>
    <w:rsid w:val="00003047"/>
    <w:rsid w:val="00003468"/>
    <w:rsid w:val="00006119"/>
    <w:rsid w:val="00006449"/>
    <w:rsid w:val="00006829"/>
    <w:rsid w:val="000069D9"/>
    <w:rsid w:val="0001173F"/>
    <w:rsid w:val="000120CF"/>
    <w:rsid w:val="00012215"/>
    <w:rsid w:val="000126CB"/>
    <w:rsid w:val="00013D03"/>
    <w:rsid w:val="000147C7"/>
    <w:rsid w:val="00015900"/>
    <w:rsid w:val="0001644E"/>
    <w:rsid w:val="00016EC0"/>
    <w:rsid w:val="00017164"/>
    <w:rsid w:val="000208D4"/>
    <w:rsid w:val="000209D2"/>
    <w:rsid w:val="00021121"/>
    <w:rsid w:val="0002148A"/>
    <w:rsid w:val="00021627"/>
    <w:rsid w:val="000234F4"/>
    <w:rsid w:val="00023E71"/>
    <w:rsid w:val="000248EF"/>
    <w:rsid w:val="00024A8D"/>
    <w:rsid w:val="00024F67"/>
    <w:rsid w:val="0002551D"/>
    <w:rsid w:val="00025615"/>
    <w:rsid w:val="00025887"/>
    <w:rsid w:val="00025C35"/>
    <w:rsid w:val="00025F90"/>
    <w:rsid w:val="00026432"/>
    <w:rsid w:val="00026E46"/>
    <w:rsid w:val="000279DD"/>
    <w:rsid w:val="00027C6D"/>
    <w:rsid w:val="000314C5"/>
    <w:rsid w:val="00032474"/>
    <w:rsid w:val="000324D5"/>
    <w:rsid w:val="00032805"/>
    <w:rsid w:val="000335EF"/>
    <w:rsid w:val="00036263"/>
    <w:rsid w:val="0003634D"/>
    <w:rsid w:val="0003681F"/>
    <w:rsid w:val="00036970"/>
    <w:rsid w:val="00036D7A"/>
    <w:rsid w:val="0003723D"/>
    <w:rsid w:val="00040C52"/>
    <w:rsid w:val="00041E6E"/>
    <w:rsid w:val="000421C3"/>
    <w:rsid w:val="00042793"/>
    <w:rsid w:val="00043925"/>
    <w:rsid w:val="00043CA4"/>
    <w:rsid w:val="00044BD9"/>
    <w:rsid w:val="00045237"/>
    <w:rsid w:val="00046BC4"/>
    <w:rsid w:val="0005086B"/>
    <w:rsid w:val="00050C0E"/>
    <w:rsid w:val="0005385D"/>
    <w:rsid w:val="000554B2"/>
    <w:rsid w:val="00055E2C"/>
    <w:rsid w:val="000569F0"/>
    <w:rsid w:val="00056EA5"/>
    <w:rsid w:val="00057615"/>
    <w:rsid w:val="0005780B"/>
    <w:rsid w:val="00057A18"/>
    <w:rsid w:val="0006055C"/>
    <w:rsid w:val="0006099D"/>
    <w:rsid w:val="000612AE"/>
    <w:rsid w:val="0006160C"/>
    <w:rsid w:val="00061770"/>
    <w:rsid w:val="00062271"/>
    <w:rsid w:val="000627FF"/>
    <w:rsid w:val="00064FD1"/>
    <w:rsid w:val="00066084"/>
    <w:rsid w:val="000665F9"/>
    <w:rsid w:val="00066BB7"/>
    <w:rsid w:val="00067770"/>
    <w:rsid w:val="00072287"/>
    <w:rsid w:val="000730A7"/>
    <w:rsid w:val="00073356"/>
    <w:rsid w:val="00073C77"/>
    <w:rsid w:val="00073C89"/>
    <w:rsid w:val="00073D3C"/>
    <w:rsid w:val="000744AE"/>
    <w:rsid w:val="00075C3E"/>
    <w:rsid w:val="00075D68"/>
    <w:rsid w:val="00076932"/>
    <w:rsid w:val="00076B23"/>
    <w:rsid w:val="0007799F"/>
    <w:rsid w:val="00077EDD"/>
    <w:rsid w:val="00077F4A"/>
    <w:rsid w:val="0008090A"/>
    <w:rsid w:val="00080E94"/>
    <w:rsid w:val="00081806"/>
    <w:rsid w:val="00082098"/>
    <w:rsid w:val="0008261A"/>
    <w:rsid w:val="00083541"/>
    <w:rsid w:val="00083B4B"/>
    <w:rsid w:val="00085641"/>
    <w:rsid w:val="00085A4F"/>
    <w:rsid w:val="00086D07"/>
    <w:rsid w:val="00091EA6"/>
    <w:rsid w:val="0009253A"/>
    <w:rsid w:val="00092A32"/>
    <w:rsid w:val="000932C1"/>
    <w:rsid w:val="0009368A"/>
    <w:rsid w:val="00093744"/>
    <w:rsid w:val="00094BF9"/>
    <w:rsid w:val="00094CEB"/>
    <w:rsid w:val="00096BF9"/>
    <w:rsid w:val="00097400"/>
    <w:rsid w:val="000A02A1"/>
    <w:rsid w:val="000A0AC4"/>
    <w:rsid w:val="000A0EDC"/>
    <w:rsid w:val="000A12A1"/>
    <w:rsid w:val="000A1F69"/>
    <w:rsid w:val="000A2A28"/>
    <w:rsid w:val="000A3CC3"/>
    <w:rsid w:val="000A64A2"/>
    <w:rsid w:val="000A6C4D"/>
    <w:rsid w:val="000B0855"/>
    <w:rsid w:val="000B0C5D"/>
    <w:rsid w:val="000B1914"/>
    <w:rsid w:val="000B39A1"/>
    <w:rsid w:val="000B7D20"/>
    <w:rsid w:val="000C0180"/>
    <w:rsid w:val="000C10BE"/>
    <w:rsid w:val="000C122F"/>
    <w:rsid w:val="000C2A18"/>
    <w:rsid w:val="000C4124"/>
    <w:rsid w:val="000C46B3"/>
    <w:rsid w:val="000C52C1"/>
    <w:rsid w:val="000C598D"/>
    <w:rsid w:val="000C5CB7"/>
    <w:rsid w:val="000D13EA"/>
    <w:rsid w:val="000D16E9"/>
    <w:rsid w:val="000D26B2"/>
    <w:rsid w:val="000D2A8C"/>
    <w:rsid w:val="000D30BF"/>
    <w:rsid w:val="000D4B05"/>
    <w:rsid w:val="000D55AB"/>
    <w:rsid w:val="000D7313"/>
    <w:rsid w:val="000D764E"/>
    <w:rsid w:val="000D7B48"/>
    <w:rsid w:val="000D7FF3"/>
    <w:rsid w:val="000E008B"/>
    <w:rsid w:val="000E14F9"/>
    <w:rsid w:val="000E1667"/>
    <w:rsid w:val="000E17A7"/>
    <w:rsid w:val="000E2F2A"/>
    <w:rsid w:val="000E3840"/>
    <w:rsid w:val="000E393F"/>
    <w:rsid w:val="000E59A3"/>
    <w:rsid w:val="000E63D6"/>
    <w:rsid w:val="000E6746"/>
    <w:rsid w:val="000E69B5"/>
    <w:rsid w:val="000E6E30"/>
    <w:rsid w:val="000F1180"/>
    <w:rsid w:val="000F14C2"/>
    <w:rsid w:val="000F34EA"/>
    <w:rsid w:val="000F47AA"/>
    <w:rsid w:val="000F4910"/>
    <w:rsid w:val="000F4B3A"/>
    <w:rsid w:val="000F5B55"/>
    <w:rsid w:val="000F5BA8"/>
    <w:rsid w:val="000F5DDE"/>
    <w:rsid w:val="000F5EF7"/>
    <w:rsid w:val="000F6F33"/>
    <w:rsid w:val="00100B5C"/>
    <w:rsid w:val="00101821"/>
    <w:rsid w:val="00101966"/>
    <w:rsid w:val="00101C06"/>
    <w:rsid w:val="00101F3A"/>
    <w:rsid w:val="001052A0"/>
    <w:rsid w:val="00105E9C"/>
    <w:rsid w:val="001069F9"/>
    <w:rsid w:val="00106C44"/>
    <w:rsid w:val="001105F3"/>
    <w:rsid w:val="001110BA"/>
    <w:rsid w:val="00111451"/>
    <w:rsid w:val="00111BA5"/>
    <w:rsid w:val="00112102"/>
    <w:rsid w:val="00115D38"/>
    <w:rsid w:val="00115ED9"/>
    <w:rsid w:val="00116005"/>
    <w:rsid w:val="00117665"/>
    <w:rsid w:val="001178C6"/>
    <w:rsid w:val="00120F9F"/>
    <w:rsid w:val="0012162E"/>
    <w:rsid w:val="00121BBF"/>
    <w:rsid w:val="00121CF6"/>
    <w:rsid w:val="0012416A"/>
    <w:rsid w:val="00124301"/>
    <w:rsid w:val="00125027"/>
    <w:rsid w:val="00126AA5"/>
    <w:rsid w:val="00130146"/>
    <w:rsid w:val="00131322"/>
    <w:rsid w:val="001314B3"/>
    <w:rsid w:val="001316CE"/>
    <w:rsid w:val="0013246A"/>
    <w:rsid w:val="001338CB"/>
    <w:rsid w:val="00134173"/>
    <w:rsid w:val="00136750"/>
    <w:rsid w:val="00136DB2"/>
    <w:rsid w:val="001378BD"/>
    <w:rsid w:val="00140E29"/>
    <w:rsid w:val="001425CB"/>
    <w:rsid w:val="001428D6"/>
    <w:rsid w:val="00142E2A"/>
    <w:rsid w:val="0014342E"/>
    <w:rsid w:val="001435D3"/>
    <w:rsid w:val="00144A7D"/>
    <w:rsid w:val="00146137"/>
    <w:rsid w:val="00146409"/>
    <w:rsid w:val="001471A1"/>
    <w:rsid w:val="00147DAC"/>
    <w:rsid w:val="001504AC"/>
    <w:rsid w:val="0015209E"/>
    <w:rsid w:val="00153D17"/>
    <w:rsid w:val="00154BEA"/>
    <w:rsid w:val="00155D78"/>
    <w:rsid w:val="00156DA4"/>
    <w:rsid w:val="0015770B"/>
    <w:rsid w:val="00160A27"/>
    <w:rsid w:val="00160DA4"/>
    <w:rsid w:val="0016152D"/>
    <w:rsid w:val="001636A8"/>
    <w:rsid w:val="00164010"/>
    <w:rsid w:val="001653A6"/>
    <w:rsid w:val="001675E4"/>
    <w:rsid w:val="00170715"/>
    <w:rsid w:val="00170A80"/>
    <w:rsid w:val="00171584"/>
    <w:rsid w:val="001719C0"/>
    <w:rsid w:val="00171B66"/>
    <w:rsid w:val="0017224D"/>
    <w:rsid w:val="00172B17"/>
    <w:rsid w:val="00174DD4"/>
    <w:rsid w:val="0017594B"/>
    <w:rsid w:val="00175FBC"/>
    <w:rsid w:val="001765DF"/>
    <w:rsid w:val="0018002A"/>
    <w:rsid w:val="001801EC"/>
    <w:rsid w:val="0018032A"/>
    <w:rsid w:val="0018060F"/>
    <w:rsid w:val="00180D98"/>
    <w:rsid w:val="001812C9"/>
    <w:rsid w:val="00181F7B"/>
    <w:rsid w:val="00182BA5"/>
    <w:rsid w:val="00184254"/>
    <w:rsid w:val="001848C0"/>
    <w:rsid w:val="00185883"/>
    <w:rsid w:val="00186010"/>
    <w:rsid w:val="00186497"/>
    <w:rsid w:val="00187075"/>
    <w:rsid w:val="00187773"/>
    <w:rsid w:val="00187CAB"/>
    <w:rsid w:val="0019010B"/>
    <w:rsid w:val="00190243"/>
    <w:rsid w:val="001913B1"/>
    <w:rsid w:val="00193066"/>
    <w:rsid w:val="00194850"/>
    <w:rsid w:val="00194A4C"/>
    <w:rsid w:val="00195DD9"/>
    <w:rsid w:val="001A0166"/>
    <w:rsid w:val="001A070B"/>
    <w:rsid w:val="001A1CB0"/>
    <w:rsid w:val="001A332C"/>
    <w:rsid w:val="001A3AF8"/>
    <w:rsid w:val="001A623D"/>
    <w:rsid w:val="001B15CD"/>
    <w:rsid w:val="001B38A6"/>
    <w:rsid w:val="001B390D"/>
    <w:rsid w:val="001B4259"/>
    <w:rsid w:val="001B4D1E"/>
    <w:rsid w:val="001B4DAB"/>
    <w:rsid w:val="001B7529"/>
    <w:rsid w:val="001B7904"/>
    <w:rsid w:val="001C0A28"/>
    <w:rsid w:val="001C11A5"/>
    <w:rsid w:val="001C1FC0"/>
    <w:rsid w:val="001C219E"/>
    <w:rsid w:val="001C2912"/>
    <w:rsid w:val="001C2F97"/>
    <w:rsid w:val="001C5154"/>
    <w:rsid w:val="001C5DD8"/>
    <w:rsid w:val="001C6D2D"/>
    <w:rsid w:val="001C6F69"/>
    <w:rsid w:val="001C7574"/>
    <w:rsid w:val="001C760E"/>
    <w:rsid w:val="001C78A9"/>
    <w:rsid w:val="001C7EC1"/>
    <w:rsid w:val="001D024D"/>
    <w:rsid w:val="001D09DD"/>
    <w:rsid w:val="001D1E38"/>
    <w:rsid w:val="001D27B9"/>
    <w:rsid w:val="001D3115"/>
    <w:rsid w:val="001D4F64"/>
    <w:rsid w:val="001D6484"/>
    <w:rsid w:val="001D6CAF"/>
    <w:rsid w:val="001D6D04"/>
    <w:rsid w:val="001E0E28"/>
    <w:rsid w:val="001E1153"/>
    <w:rsid w:val="001E1B1F"/>
    <w:rsid w:val="001E2263"/>
    <w:rsid w:val="001E3FEA"/>
    <w:rsid w:val="001E4484"/>
    <w:rsid w:val="001F0967"/>
    <w:rsid w:val="001F0A2A"/>
    <w:rsid w:val="001F0E37"/>
    <w:rsid w:val="001F27BC"/>
    <w:rsid w:val="001F2E1E"/>
    <w:rsid w:val="001F5144"/>
    <w:rsid w:val="001F598B"/>
    <w:rsid w:val="001F59B4"/>
    <w:rsid w:val="001F75E7"/>
    <w:rsid w:val="00200C11"/>
    <w:rsid w:val="00200E11"/>
    <w:rsid w:val="00201513"/>
    <w:rsid w:val="002015A5"/>
    <w:rsid w:val="00201997"/>
    <w:rsid w:val="00201C71"/>
    <w:rsid w:val="00205CE2"/>
    <w:rsid w:val="00206A13"/>
    <w:rsid w:val="002128FD"/>
    <w:rsid w:val="002131CE"/>
    <w:rsid w:val="002169A0"/>
    <w:rsid w:val="002177C5"/>
    <w:rsid w:val="00221435"/>
    <w:rsid w:val="00221940"/>
    <w:rsid w:val="00222629"/>
    <w:rsid w:val="00224208"/>
    <w:rsid w:val="002270F0"/>
    <w:rsid w:val="00230050"/>
    <w:rsid w:val="002313EA"/>
    <w:rsid w:val="002316B4"/>
    <w:rsid w:val="0023269D"/>
    <w:rsid w:val="00232930"/>
    <w:rsid w:val="00234365"/>
    <w:rsid w:val="00235877"/>
    <w:rsid w:val="00235ABE"/>
    <w:rsid w:val="00236827"/>
    <w:rsid w:val="00237346"/>
    <w:rsid w:val="0024019E"/>
    <w:rsid w:val="00240923"/>
    <w:rsid w:val="00242C0A"/>
    <w:rsid w:val="00244535"/>
    <w:rsid w:val="002446B7"/>
    <w:rsid w:val="0024621E"/>
    <w:rsid w:val="00246455"/>
    <w:rsid w:val="00246CBC"/>
    <w:rsid w:val="00246E99"/>
    <w:rsid w:val="00247AA6"/>
    <w:rsid w:val="00250936"/>
    <w:rsid w:val="00250EBF"/>
    <w:rsid w:val="002514C2"/>
    <w:rsid w:val="002516AF"/>
    <w:rsid w:val="002522E6"/>
    <w:rsid w:val="00252B3D"/>
    <w:rsid w:val="002556FE"/>
    <w:rsid w:val="00257A41"/>
    <w:rsid w:val="00260306"/>
    <w:rsid w:val="002606F0"/>
    <w:rsid w:val="00261626"/>
    <w:rsid w:val="0026179E"/>
    <w:rsid w:val="00261BDE"/>
    <w:rsid w:val="00261BF9"/>
    <w:rsid w:val="00262AA2"/>
    <w:rsid w:val="002649F7"/>
    <w:rsid w:val="00264BA9"/>
    <w:rsid w:val="00265517"/>
    <w:rsid w:val="00265718"/>
    <w:rsid w:val="0026611A"/>
    <w:rsid w:val="002664A4"/>
    <w:rsid w:val="00266583"/>
    <w:rsid w:val="00266BB2"/>
    <w:rsid w:val="00267AE9"/>
    <w:rsid w:val="00267E9F"/>
    <w:rsid w:val="00270721"/>
    <w:rsid w:val="002734F1"/>
    <w:rsid w:val="00274941"/>
    <w:rsid w:val="0027526F"/>
    <w:rsid w:val="00276310"/>
    <w:rsid w:val="002766B9"/>
    <w:rsid w:val="00280BB9"/>
    <w:rsid w:val="00280DC4"/>
    <w:rsid w:val="00280F63"/>
    <w:rsid w:val="00283224"/>
    <w:rsid w:val="002835D2"/>
    <w:rsid w:val="002842EC"/>
    <w:rsid w:val="002866F6"/>
    <w:rsid w:val="00286C3C"/>
    <w:rsid w:val="00286CE9"/>
    <w:rsid w:val="00290786"/>
    <w:rsid w:val="00290905"/>
    <w:rsid w:val="00290DC5"/>
    <w:rsid w:val="0029163F"/>
    <w:rsid w:val="0029237A"/>
    <w:rsid w:val="00292EE5"/>
    <w:rsid w:val="002933CE"/>
    <w:rsid w:val="00293618"/>
    <w:rsid w:val="0029484A"/>
    <w:rsid w:val="00296116"/>
    <w:rsid w:val="00296820"/>
    <w:rsid w:val="002A0325"/>
    <w:rsid w:val="002A0CF6"/>
    <w:rsid w:val="002A1E8E"/>
    <w:rsid w:val="002A2337"/>
    <w:rsid w:val="002A36BF"/>
    <w:rsid w:val="002A3FF6"/>
    <w:rsid w:val="002A423D"/>
    <w:rsid w:val="002A52D5"/>
    <w:rsid w:val="002A5B68"/>
    <w:rsid w:val="002A67EB"/>
    <w:rsid w:val="002A6CC5"/>
    <w:rsid w:val="002A739B"/>
    <w:rsid w:val="002A7C39"/>
    <w:rsid w:val="002A7DB4"/>
    <w:rsid w:val="002B021E"/>
    <w:rsid w:val="002B0733"/>
    <w:rsid w:val="002B0CD4"/>
    <w:rsid w:val="002B1C71"/>
    <w:rsid w:val="002B2922"/>
    <w:rsid w:val="002B300A"/>
    <w:rsid w:val="002B3C44"/>
    <w:rsid w:val="002B4476"/>
    <w:rsid w:val="002B44E5"/>
    <w:rsid w:val="002B4966"/>
    <w:rsid w:val="002B606D"/>
    <w:rsid w:val="002B68D0"/>
    <w:rsid w:val="002B6D43"/>
    <w:rsid w:val="002B7F27"/>
    <w:rsid w:val="002C02E8"/>
    <w:rsid w:val="002C07B5"/>
    <w:rsid w:val="002C0D8D"/>
    <w:rsid w:val="002C23AE"/>
    <w:rsid w:val="002C27DB"/>
    <w:rsid w:val="002C35B1"/>
    <w:rsid w:val="002C3A30"/>
    <w:rsid w:val="002C402F"/>
    <w:rsid w:val="002C5C12"/>
    <w:rsid w:val="002C665D"/>
    <w:rsid w:val="002C7444"/>
    <w:rsid w:val="002C7F46"/>
    <w:rsid w:val="002D02C2"/>
    <w:rsid w:val="002D0FBA"/>
    <w:rsid w:val="002D14EF"/>
    <w:rsid w:val="002D15C3"/>
    <w:rsid w:val="002D1813"/>
    <w:rsid w:val="002D2ED9"/>
    <w:rsid w:val="002D3EC0"/>
    <w:rsid w:val="002D6B66"/>
    <w:rsid w:val="002E0767"/>
    <w:rsid w:val="002E1411"/>
    <w:rsid w:val="002E3738"/>
    <w:rsid w:val="002E446D"/>
    <w:rsid w:val="002E471F"/>
    <w:rsid w:val="002E4C12"/>
    <w:rsid w:val="002F1076"/>
    <w:rsid w:val="002F1122"/>
    <w:rsid w:val="002F1142"/>
    <w:rsid w:val="002F2148"/>
    <w:rsid w:val="002F241E"/>
    <w:rsid w:val="002F3998"/>
    <w:rsid w:val="002F3A02"/>
    <w:rsid w:val="002F3BEA"/>
    <w:rsid w:val="002F438D"/>
    <w:rsid w:val="002F4509"/>
    <w:rsid w:val="002F580D"/>
    <w:rsid w:val="002F60A6"/>
    <w:rsid w:val="002F7203"/>
    <w:rsid w:val="002F78EE"/>
    <w:rsid w:val="00300ED0"/>
    <w:rsid w:val="00303187"/>
    <w:rsid w:val="0030382C"/>
    <w:rsid w:val="00304629"/>
    <w:rsid w:val="003046D4"/>
    <w:rsid w:val="003047B6"/>
    <w:rsid w:val="00305785"/>
    <w:rsid w:val="00310BBB"/>
    <w:rsid w:val="00313595"/>
    <w:rsid w:val="0031440C"/>
    <w:rsid w:val="003146BB"/>
    <w:rsid w:val="003159FA"/>
    <w:rsid w:val="00315A95"/>
    <w:rsid w:val="00315BDE"/>
    <w:rsid w:val="00316603"/>
    <w:rsid w:val="00316D99"/>
    <w:rsid w:val="003176B6"/>
    <w:rsid w:val="00317A8D"/>
    <w:rsid w:val="00317BDA"/>
    <w:rsid w:val="0032185E"/>
    <w:rsid w:val="00321BF5"/>
    <w:rsid w:val="0032226A"/>
    <w:rsid w:val="003231EF"/>
    <w:rsid w:val="003233D6"/>
    <w:rsid w:val="003245E6"/>
    <w:rsid w:val="003247FB"/>
    <w:rsid w:val="00324C45"/>
    <w:rsid w:val="00324DC1"/>
    <w:rsid w:val="00324E06"/>
    <w:rsid w:val="00325659"/>
    <w:rsid w:val="00326EC9"/>
    <w:rsid w:val="0033064D"/>
    <w:rsid w:val="00331213"/>
    <w:rsid w:val="003316E4"/>
    <w:rsid w:val="00332EED"/>
    <w:rsid w:val="00333B10"/>
    <w:rsid w:val="00334C7C"/>
    <w:rsid w:val="00334DFB"/>
    <w:rsid w:val="0033575E"/>
    <w:rsid w:val="00335BAA"/>
    <w:rsid w:val="003365B1"/>
    <w:rsid w:val="0033664D"/>
    <w:rsid w:val="00340658"/>
    <w:rsid w:val="00340721"/>
    <w:rsid w:val="0034087A"/>
    <w:rsid w:val="00342A45"/>
    <w:rsid w:val="00342E31"/>
    <w:rsid w:val="00343DFC"/>
    <w:rsid w:val="00345979"/>
    <w:rsid w:val="003462E6"/>
    <w:rsid w:val="00346C41"/>
    <w:rsid w:val="00347D6A"/>
    <w:rsid w:val="00351FC1"/>
    <w:rsid w:val="003529C5"/>
    <w:rsid w:val="00353FFF"/>
    <w:rsid w:val="00354735"/>
    <w:rsid w:val="003552F9"/>
    <w:rsid w:val="0035587F"/>
    <w:rsid w:val="00355CB9"/>
    <w:rsid w:val="00360199"/>
    <w:rsid w:val="00360E9A"/>
    <w:rsid w:val="00361D00"/>
    <w:rsid w:val="00362254"/>
    <w:rsid w:val="003624FA"/>
    <w:rsid w:val="00363C58"/>
    <w:rsid w:val="0036457B"/>
    <w:rsid w:val="0036498A"/>
    <w:rsid w:val="00364FBF"/>
    <w:rsid w:val="00367624"/>
    <w:rsid w:val="00367B6A"/>
    <w:rsid w:val="0037037E"/>
    <w:rsid w:val="00370A52"/>
    <w:rsid w:val="00371486"/>
    <w:rsid w:val="0037343C"/>
    <w:rsid w:val="00373803"/>
    <w:rsid w:val="00374ED4"/>
    <w:rsid w:val="00375152"/>
    <w:rsid w:val="00375E74"/>
    <w:rsid w:val="003779C4"/>
    <w:rsid w:val="00380201"/>
    <w:rsid w:val="00380D5E"/>
    <w:rsid w:val="00381958"/>
    <w:rsid w:val="003835D9"/>
    <w:rsid w:val="00383985"/>
    <w:rsid w:val="00383E3F"/>
    <w:rsid w:val="00385175"/>
    <w:rsid w:val="00385B2C"/>
    <w:rsid w:val="003865F4"/>
    <w:rsid w:val="00386D26"/>
    <w:rsid w:val="003873F6"/>
    <w:rsid w:val="0039101C"/>
    <w:rsid w:val="00391C9E"/>
    <w:rsid w:val="00392AA7"/>
    <w:rsid w:val="00393EA7"/>
    <w:rsid w:val="0039422A"/>
    <w:rsid w:val="003950DC"/>
    <w:rsid w:val="00396F5D"/>
    <w:rsid w:val="00397196"/>
    <w:rsid w:val="00397293"/>
    <w:rsid w:val="003A139D"/>
    <w:rsid w:val="003A1450"/>
    <w:rsid w:val="003A2248"/>
    <w:rsid w:val="003A28A7"/>
    <w:rsid w:val="003A427A"/>
    <w:rsid w:val="003A5BC0"/>
    <w:rsid w:val="003A6A35"/>
    <w:rsid w:val="003A75BF"/>
    <w:rsid w:val="003B0B6F"/>
    <w:rsid w:val="003B15FF"/>
    <w:rsid w:val="003B2480"/>
    <w:rsid w:val="003B2E7D"/>
    <w:rsid w:val="003B3038"/>
    <w:rsid w:val="003B4402"/>
    <w:rsid w:val="003B4AF0"/>
    <w:rsid w:val="003B4BEB"/>
    <w:rsid w:val="003B611D"/>
    <w:rsid w:val="003C0121"/>
    <w:rsid w:val="003C08CA"/>
    <w:rsid w:val="003C24F5"/>
    <w:rsid w:val="003C2E82"/>
    <w:rsid w:val="003C39DB"/>
    <w:rsid w:val="003C3A6B"/>
    <w:rsid w:val="003C3C6F"/>
    <w:rsid w:val="003C3E27"/>
    <w:rsid w:val="003C4650"/>
    <w:rsid w:val="003C4BE2"/>
    <w:rsid w:val="003C5172"/>
    <w:rsid w:val="003C6A6F"/>
    <w:rsid w:val="003C6BE2"/>
    <w:rsid w:val="003C7681"/>
    <w:rsid w:val="003C7C87"/>
    <w:rsid w:val="003D2085"/>
    <w:rsid w:val="003D2655"/>
    <w:rsid w:val="003D30F8"/>
    <w:rsid w:val="003D33D5"/>
    <w:rsid w:val="003D3531"/>
    <w:rsid w:val="003D3B76"/>
    <w:rsid w:val="003D3FB8"/>
    <w:rsid w:val="003D6166"/>
    <w:rsid w:val="003D6352"/>
    <w:rsid w:val="003D73D3"/>
    <w:rsid w:val="003D7FD9"/>
    <w:rsid w:val="003E0EB0"/>
    <w:rsid w:val="003E23DF"/>
    <w:rsid w:val="003E2ED3"/>
    <w:rsid w:val="003E3924"/>
    <w:rsid w:val="003E3AE2"/>
    <w:rsid w:val="003E48C1"/>
    <w:rsid w:val="003E4BE4"/>
    <w:rsid w:val="003E4C87"/>
    <w:rsid w:val="003E51C2"/>
    <w:rsid w:val="003E725C"/>
    <w:rsid w:val="003F1D55"/>
    <w:rsid w:val="003F2BE3"/>
    <w:rsid w:val="003F37F5"/>
    <w:rsid w:val="003F3B25"/>
    <w:rsid w:val="003F3C63"/>
    <w:rsid w:val="003F3ECC"/>
    <w:rsid w:val="003F7CEA"/>
    <w:rsid w:val="0040019C"/>
    <w:rsid w:val="00400441"/>
    <w:rsid w:val="0040091A"/>
    <w:rsid w:val="0040183A"/>
    <w:rsid w:val="00401D4F"/>
    <w:rsid w:val="0040241B"/>
    <w:rsid w:val="0040283C"/>
    <w:rsid w:val="00402BE0"/>
    <w:rsid w:val="004030C0"/>
    <w:rsid w:val="00404163"/>
    <w:rsid w:val="0040495D"/>
    <w:rsid w:val="004055E2"/>
    <w:rsid w:val="004063DC"/>
    <w:rsid w:val="00407785"/>
    <w:rsid w:val="004106A4"/>
    <w:rsid w:val="004109A4"/>
    <w:rsid w:val="00413711"/>
    <w:rsid w:val="00414A3F"/>
    <w:rsid w:val="00415D95"/>
    <w:rsid w:val="00417542"/>
    <w:rsid w:val="00417FCE"/>
    <w:rsid w:val="00420238"/>
    <w:rsid w:val="0042070E"/>
    <w:rsid w:val="004207EA"/>
    <w:rsid w:val="00422093"/>
    <w:rsid w:val="00423B58"/>
    <w:rsid w:val="00423BF2"/>
    <w:rsid w:val="00423D8B"/>
    <w:rsid w:val="004248EB"/>
    <w:rsid w:val="00424C45"/>
    <w:rsid w:val="00426247"/>
    <w:rsid w:val="00426E4B"/>
    <w:rsid w:val="00427C11"/>
    <w:rsid w:val="00427C2F"/>
    <w:rsid w:val="00427CE1"/>
    <w:rsid w:val="00427E6C"/>
    <w:rsid w:val="00430483"/>
    <w:rsid w:val="004308C5"/>
    <w:rsid w:val="00430B22"/>
    <w:rsid w:val="00431070"/>
    <w:rsid w:val="00431B3E"/>
    <w:rsid w:val="0043213A"/>
    <w:rsid w:val="004346AA"/>
    <w:rsid w:val="004357D9"/>
    <w:rsid w:val="00437335"/>
    <w:rsid w:val="0043771A"/>
    <w:rsid w:val="004378C5"/>
    <w:rsid w:val="00437DEF"/>
    <w:rsid w:val="00441A25"/>
    <w:rsid w:val="00441C58"/>
    <w:rsid w:val="00442430"/>
    <w:rsid w:val="00442B4B"/>
    <w:rsid w:val="004430CB"/>
    <w:rsid w:val="0044353D"/>
    <w:rsid w:val="00444310"/>
    <w:rsid w:val="004446FF"/>
    <w:rsid w:val="0044492D"/>
    <w:rsid w:val="00445186"/>
    <w:rsid w:val="004451BE"/>
    <w:rsid w:val="004461BB"/>
    <w:rsid w:val="00450988"/>
    <w:rsid w:val="00450A31"/>
    <w:rsid w:val="004519F7"/>
    <w:rsid w:val="00452CAB"/>
    <w:rsid w:val="00453E55"/>
    <w:rsid w:val="00453F3D"/>
    <w:rsid w:val="004543B3"/>
    <w:rsid w:val="00455CB7"/>
    <w:rsid w:val="00455EDD"/>
    <w:rsid w:val="00456FE3"/>
    <w:rsid w:val="004575F9"/>
    <w:rsid w:val="00460502"/>
    <w:rsid w:val="00461179"/>
    <w:rsid w:val="00461B0B"/>
    <w:rsid w:val="004626CC"/>
    <w:rsid w:val="00463491"/>
    <w:rsid w:val="00463B08"/>
    <w:rsid w:val="00463E36"/>
    <w:rsid w:val="00465658"/>
    <w:rsid w:val="00465964"/>
    <w:rsid w:val="00466133"/>
    <w:rsid w:val="00466A11"/>
    <w:rsid w:val="00467091"/>
    <w:rsid w:val="00467EEB"/>
    <w:rsid w:val="004708D6"/>
    <w:rsid w:val="0047174E"/>
    <w:rsid w:val="00473609"/>
    <w:rsid w:val="004737BC"/>
    <w:rsid w:val="004746FE"/>
    <w:rsid w:val="00474AD1"/>
    <w:rsid w:val="004758D0"/>
    <w:rsid w:val="00475C39"/>
    <w:rsid w:val="00475EBE"/>
    <w:rsid w:val="00480114"/>
    <w:rsid w:val="004810D1"/>
    <w:rsid w:val="0048143C"/>
    <w:rsid w:val="00481D24"/>
    <w:rsid w:val="004827BD"/>
    <w:rsid w:val="00482EBD"/>
    <w:rsid w:val="00482FDA"/>
    <w:rsid w:val="00484040"/>
    <w:rsid w:val="00484E53"/>
    <w:rsid w:val="00485722"/>
    <w:rsid w:val="00485F84"/>
    <w:rsid w:val="00487393"/>
    <w:rsid w:val="00490157"/>
    <w:rsid w:val="00490315"/>
    <w:rsid w:val="0049135B"/>
    <w:rsid w:val="00492486"/>
    <w:rsid w:val="00492887"/>
    <w:rsid w:val="00493B52"/>
    <w:rsid w:val="0049741B"/>
    <w:rsid w:val="00497AAF"/>
    <w:rsid w:val="004A14E2"/>
    <w:rsid w:val="004A35E0"/>
    <w:rsid w:val="004A3679"/>
    <w:rsid w:val="004A36E3"/>
    <w:rsid w:val="004A4315"/>
    <w:rsid w:val="004A4433"/>
    <w:rsid w:val="004A4BA1"/>
    <w:rsid w:val="004A59F5"/>
    <w:rsid w:val="004A70FC"/>
    <w:rsid w:val="004A79CA"/>
    <w:rsid w:val="004A7E13"/>
    <w:rsid w:val="004B0B60"/>
    <w:rsid w:val="004B1001"/>
    <w:rsid w:val="004B26A9"/>
    <w:rsid w:val="004B2774"/>
    <w:rsid w:val="004B317A"/>
    <w:rsid w:val="004B3A75"/>
    <w:rsid w:val="004B593F"/>
    <w:rsid w:val="004B6383"/>
    <w:rsid w:val="004B747E"/>
    <w:rsid w:val="004C1782"/>
    <w:rsid w:val="004C2158"/>
    <w:rsid w:val="004C22EA"/>
    <w:rsid w:val="004C27D4"/>
    <w:rsid w:val="004C3FD6"/>
    <w:rsid w:val="004C42FA"/>
    <w:rsid w:val="004C5D45"/>
    <w:rsid w:val="004C6C28"/>
    <w:rsid w:val="004C7748"/>
    <w:rsid w:val="004C7B0D"/>
    <w:rsid w:val="004D1AB7"/>
    <w:rsid w:val="004D485F"/>
    <w:rsid w:val="004D5B84"/>
    <w:rsid w:val="004D6A1F"/>
    <w:rsid w:val="004D6FD4"/>
    <w:rsid w:val="004D78DF"/>
    <w:rsid w:val="004D79F9"/>
    <w:rsid w:val="004D7C3D"/>
    <w:rsid w:val="004E1B2D"/>
    <w:rsid w:val="004E2899"/>
    <w:rsid w:val="004E2B39"/>
    <w:rsid w:val="004E3EA0"/>
    <w:rsid w:val="004E521C"/>
    <w:rsid w:val="004E5748"/>
    <w:rsid w:val="004E7C54"/>
    <w:rsid w:val="004E7C9F"/>
    <w:rsid w:val="004F0B7D"/>
    <w:rsid w:val="004F1144"/>
    <w:rsid w:val="004F29EA"/>
    <w:rsid w:val="004F2F64"/>
    <w:rsid w:val="004F5575"/>
    <w:rsid w:val="004F6688"/>
    <w:rsid w:val="004F6BAC"/>
    <w:rsid w:val="004F7DAE"/>
    <w:rsid w:val="00500816"/>
    <w:rsid w:val="0050081B"/>
    <w:rsid w:val="00501797"/>
    <w:rsid w:val="0050249E"/>
    <w:rsid w:val="00502527"/>
    <w:rsid w:val="00503BD8"/>
    <w:rsid w:val="00504F5E"/>
    <w:rsid w:val="00505361"/>
    <w:rsid w:val="00506B7A"/>
    <w:rsid w:val="0050728A"/>
    <w:rsid w:val="0051027D"/>
    <w:rsid w:val="0051085E"/>
    <w:rsid w:val="0051139A"/>
    <w:rsid w:val="00511BCD"/>
    <w:rsid w:val="00511DD1"/>
    <w:rsid w:val="005121B5"/>
    <w:rsid w:val="0051490C"/>
    <w:rsid w:val="005153A9"/>
    <w:rsid w:val="00515401"/>
    <w:rsid w:val="00516D63"/>
    <w:rsid w:val="00517214"/>
    <w:rsid w:val="00520D67"/>
    <w:rsid w:val="005216B2"/>
    <w:rsid w:val="0052192C"/>
    <w:rsid w:val="0052217B"/>
    <w:rsid w:val="00522403"/>
    <w:rsid w:val="005231A9"/>
    <w:rsid w:val="00523C52"/>
    <w:rsid w:val="00523EDC"/>
    <w:rsid w:val="0052567C"/>
    <w:rsid w:val="00525699"/>
    <w:rsid w:val="00525ADC"/>
    <w:rsid w:val="00527399"/>
    <w:rsid w:val="00527C5A"/>
    <w:rsid w:val="00531823"/>
    <w:rsid w:val="0053397D"/>
    <w:rsid w:val="005345CA"/>
    <w:rsid w:val="00534C2E"/>
    <w:rsid w:val="00534D29"/>
    <w:rsid w:val="00535412"/>
    <w:rsid w:val="00535F2B"/>
    <w:rsid w:val="005364D0"/>
    <w:rsid w:val="005366A5"/>
    <w:rsid w:val="00536E43"/>
    <w:rsid w:val="005370AB"/>
    <w:rsid w:val="005375AD"/>
    <w:rsid w:val="005375D7"/>
    <w:rsid w:val="00537977"/>
    <w:rsid w:val="005408E8"/>
    <w:rsid w:val="00541C9B"/>
    <w:rsid w:val="00541D4D"/>
    <w:rsid w:val="00542807"/>
    <w:rsid w:val="00544542"/>
    <w:rsid w:val="0054471F"/>
    <w:rsid w:val="00544898"/>
    <w:rsid w:val="00544DC8"/>
    <w:rsid w:val="005453C3"/>
    <w:rsid w:val="0054554A"/>
    <w:rsid w:val="00545972"/>
    <w:rsid w:val="00546C99"/>
    <w:rsid w:val="00550024"/>
    <w:rsid w:val="005503B9"/>
    <w:rsid w:val="0055123D"/>
    <w:rsid w:val="005512E2"/>
    <w:rsid w:val="00551392"/>
    <w:rsid w:val="00552548"/>
    <w:rsid w:val="00553D5D"/>
    <w:rsid w:val="00554049"/>
    <w:rsid w:val="00554C45"/>
    <w:rsid w:val="005557A6"/>
    <w:rsid w:val="00557832"/>
    <w:rsid w:val="0055794E"/>
    <w:rsid w:val="00560410"/>
    <w:rsid w:val="00560AE3"/>
    <w:rsid w:val="00560D18"/>
    <w:rsid w:val="00561B0D"/>
    <w:rsid w:val="00562F3E"/>
    <w:rsid w:val="0056441C"/>
    <w:rsid w:val="005645C2"/>
    <w:rsid w:val="0056485E"/>
    <w:rsid w:val="00564AF0"/>
    <w:rsid w:val="00567C38"/>
    <w:rsid w:val="00571C0D"/>
    <w:rsid w:val="00572E8A"/>
    <w:rsid w:val="00573DBA"/>
    <w:rsid w:val="00574CBA"/>
    <w:rsid w:val="00574F10"/>
    <w:rsid w:val="0057532E"/>
    <w:rsid w:val="0057568D"/>
    <w:rsid w:val="00575DE0"/>
    <w:rsid w:val="00576AED"/>
    <w:rsid w:val="00581035"/>
    <w:rsid w:val="00581B20"/>
    <w:rsid w:val="005829CD"/>
    <w:rsid w:val="00582B00"/>
    <w:rsid w:val="00582D41"/>
    <w:rsid w:val="00582D45"/>
    <w:rsid w:val="005835D6"/>
    <w:rsid w:val="00583648"/>
    <w:rsid w:val="00584FCC"/>
    <w:rsid w:val="005856BF"/>
    <w:rsid w:val="00587260"/>
    <w:rsid w:val="00587266"/>
    <w:rsid w:val="00590845"/>
    <w:rsid w:val="00592BAD"/>
    <w:rsid w:val="00593C1A"/>
    <w:rsid w:val="00595FC6"/>
    <w:rsid w:val="00596529"/>
    <w:rsid w:val="005A032C"/>
    <w:rsid w:val="005A2368"/>
    <w:rsid w:val="005A49F7"/>
    <w:rsid w:val="005A5632"/>
    <w:rsid w:val="005A6060"/>
    <w:rsid w:val="005A7C69"/>
    <w:rsid w:val="005B21C6"/>
    <w:rsid w:val="005B2204"/>
    <w:rsid w:val="005B3DB5"/>
    <w:rsid w:val="005B67F9"/>
    <w:rsid w:val="005B7C02"/>
    <w:rsid w:val="005B7C61"/>
    <w:rsid w:val="005C1678"/>
    <w:rsid w:val="005C3D30"/>
    <w:rsid w:val="005C3F5D"/>
    <w:rsid w:val="005C5A7E"/>
    <w:rsid w:val="005C5AEA"/>
    <w:rsid w:val="005C5DD8"/>
    <w:rsid w:val="005C6166"/>
    <w:rsid w:val="005C6803"/>
    <w:rsid w:val="005C6A02"/>
    <w:rsid w:val="005C7B1C"/>
    <w:rsid w:val="005C7F30"/>
    <w:rsid w:val="005D0B53"/>
    <w:rsid w:val="005D13F4"/>
    <w:rsid w:val="005D16D9"/>
    <w:rsid w:val="005D1C0B"/>
    <w:rsid w:val="005D2AE6"/>
    <w:rsid w:val="005D3499"/>
    <w:rsid w:val="005D37EB"/>
    <w:rsid w:val="005D427A"/>
    <w:rsid w:val="005D441B"/>
    <w:rsid w:val="005D4620"/>
    <w:rsid w:val="005D47D0"/>
    <w:rsid w:val="005D4821"/>
    <w:rsid w:val="005D51D4"/>
    <w:rsid w:val="005D593B"/>
    <w:rsid w:val="005D694F"/>
    <w:rsid w:val="005D789D"/>
    <w:rsid w:val="005D7C80"/>
    <w:rsid w:val="005E0631"/>
    <w:rsid w:val="005E2486"/>
    <w:rsid w:val="005E290F"/>
    <w:rsid w:val="005E3AE7"/>
    <w:rsid w:val="005E48AF"/>
    <w:rsid w:val="005E4DEC"/>
    <w:rsid w:val="005E5C36"/>
    <w:rsid w:val="005E5EC6"/>
    <w:rsid w:val="005E600A"/>
    <w:rsid w:val="005F106E"/>
    <w:rsid w:val="005F22E7"/>
    <w:rsid w:val="005F2D02"/>
    <w:rsid w:val="005F428C"/>
    <w:rsid w:val="005F4C9A"/>
    <w:rsid w:val="005F543D"/>
    <w:rsid w:val="005F5C09"/>
    <w:rsid w:val="005F6106"/>
    <w:rsid w:val="005F7320"/>
    <w:rsid w:val="006017E2"/>
    <w:rsid w:val="00602BC7"/>
    <w:rsid w:val="006035BD"/>
    <w:rsid w:val="00603690"/>
    <w:rsid w:val="00604DB2"/>
    <w:rsid w:val="00605595"/>
    <w:rsid w:val="0060601B"/>
    <w:rsid w:val="006075BC"/>
    <w:rsid w:val="00607EB4"/>
    <w:rsid w:val="0061318B"/>
    <w:rsid w:val="0061325D"/>
    <w:rsid w:val="0061362A"/>
    <w:rsid w:val="006164CB"/>
    <w:rsid w:val="00616B8B"/>
    <w:rsid w:val="00616CBE"/>
    <w:rsid w:val="006175D2"/>
    <w:rsid w:val="0061765E"/>
    <w:rsid w:val="00621CF2"/>
    <w:rsid w:val="00621E5F"/>
    <w:rsid w:val="00623CF0"/>
    <w:rsid w:val="006261B8"/>
    <w:rsid w:val="00626F9A"/>
    <w:rsid w:val="00627AF5"/>
    <w:rsid w:val="00630670"/>
    <w:rsid w:val="0063072F"/>
    <w:rsid w:val="00630E82"/>
    <w:rsid w:val="00631BAB"/>
    <w:rsid w:val="006328D1"/>
    <w:rsid w:val="00633734"/>
    <w:rsid w:val="00633E78"/>
    <w:rsid w:val="00633F9C"/>
    <w:rsid w:val="00634C85"/>
    <w:rsid w:val="00634CD9"/>
    <w:rsid w:val="006351DF"/>
    <w:rsid w:val="00635653"/>
    <w:rsid w:val="00635657"/>
    <w:rsid w:val="00636808"/>
    <w:rsid w:val="00636C30"/>
    <w:rsid w:val="0063709D"/>
    <w:rsid w:val="00637279"/>
    <w:rsid w:val="006373E2"/>
    <w:rsid w:val="006375E9"/>
    <w:rsid w:val="0063790D"/>
    <w:rsid w:val="00637CCE"/>
    <w:rsid w:val="00637DCA"/>
    <w:rsid w:val="006402ED"/>
    <w:rsid w:val="00641148"/>
    <w:rsid w:val="0064213E"/>
    <w:rsid w:val="0064222F"/>
    <w:rsid w:val="00643C7E"/>
    <w:rsid w:val="00644933"/>
    <w:rsid w:val="00644BEF"/>
    <w:rsid w:val="00645D6C"/>
    <w:rsid w:val="00646C68"/>
    <w:rsid w:val="00647163"/>
    <w:rsid w:val="006476BF"/>
    <w:rsid w:val="00647E78"/>
    <w:rsid w:val="00650B5E"/>
    <w:rsid w:val="00650C8D"/>
    <w:rsid w:val="0065112B"/>
    <w:rsid w:val="00652170"/>
    <w:rsid w:val="00652744"/>
    <w:rsid w:val="0065297F"/>
    <w:rsid w:val="006538BF"/>
    <w:rsid w:val="00655389"/>
    <w:rsid w:val="0065598F"/>
    <w:rsid w:val="00655E25"/>
    <w:rsid w:val="00657944"/>
    <w:rsid w:val="0065798B"/>
    <w:rsid w:val="00657ED6"/>
    <w:rsid w:val="00660218"/>
    <w:rsid w:val="0066111D"/>
    <w:rsid w:val="0066134D"/>
    <w:rsid w:val="00662049"/>
    <w:rsid w:val="00662126"/>
    <w:rsid w:val="0066278D"/>
    <w:rsid w:val="00666255"/>
    <w:rsid w:val="00666608"/>
    <w:rsid w:val="00666CF7"/>
    <w:rsid w:val="00667769"/>
    <w:rsid w:val="006706CB"/>
    <w:rsid w:val="00670F7C"/>
    <w:rsid w:val="0067212A"/>
    <w:rsid w:val="0067254C"/>
    <w:rsid w:val="00672DDD"/>
    <w:rsid w:val="00673C7B"/>
    <w:rsid w:val="00673E13"/>
    <w:rsid w:val="00674BCB"/>
    <w:rsid w:val="00674D13"/>
    <w:rsid w:val="00680976"/>
    <w:rsid w:val="00680B50"/>
    <w:rsid w:val="00680F03"/>
    <w:rsid w:val="00681219"/>
    <w:rsid w:val="00682CC3"/>
    <w:rsid w:val="00684C8E"/>
    <w:rsid w:val="006862B6"/>
    <w:rsid w:val="0069014F"/>
    <w:rsid w:val="006905AB"/>
    <w:rsid w:val="00690C1A"/>
    <w:rsid w:val="0069169C"/>
    <w:rsid w:val="0069277C"/>
    <w:rsid w:val="00692920"/>
    <w:rsid w:val="00692E7A"/>
    <w:rsid w:val="00692E83"/>
    <w:rsid w:val="006936BA"/>
    <w:rsid w:val="00693D8A"/>
    <w:rsid w:val="00694424"/>
    <w:rsid w:val="00695815"/>
    <w:rsid w:val="006961D1"/>
    <w:rsid w:val="00696510"/>
    <w:rsid w:val="006A0472"/>
    <w:rsid w:val="006A1CC2"/>
    <w:rsid w:val="006A1E41"/>
    <w:rsid w:val="006A3C5F"/>
    <w:rsid w:val="006A4971"/>
    <w:rsid w:val="006A655B"/>
    <w:rsid w:val="006B04A5"/>
    <w:rsid w:val="006B1C93"/>
    <w:rsid w:val="006B1FF6"/>
    <w:rsid w:val="006B2208"/>
    <w:rsid w:val="006B2E94"/>
    <w:rsid w:val="006B4BF1"/>
    <w:rsid w:val="006B55D9"/>
    <w:rsid w:val="006B6942"/>
    <w:rsid w:val="006B6EA9"/>
    <w:rsid w:val="006C0FC6"/>
    <w:rsid w:val="006C18CE"/>
    <w:rsid w:val="006C2524"/>
    <w:rsid w:val="006C2791"/>
    <w:rsid w:val="006C2B80"/>
    <w:rsid w:val="006C31E4"/>
    <w:rsid w:val="006C3EB0"/>
    <w:rsid w:val="006C3ED4"/>
    <w:rsid w:val="006C5BD1"/>
    <w:rsid w:val="006C601A"/>
    <w:rsid w:val="006D098D"/>
    <w:rsid w:val="006D1A18"/>
    <w:rsid w:val="006D2472"/>
    <w:rsid w:val="006D25AB"/>
    <w:rsid w:val="006D29BB"/>
    <w:rsid w:val="006D3CB6"/>
    <w:rsid w:val="006D687E"/>
    <w:rsid w:val="006D6C19"/>
    <w:rsid w:val="006D7FF3"/>
    <w:rsid w:val="006E2B53"/>
    <w:rsid w:val="006E3652"/>
    <w:rsid w:val="006E4785"/>
    <w:rsid w:val="006E4F55"/>
    <w:rsid w:val="006E5EEC"/>
    <w:rsid w:val="006E689A"/>
    <w:rsid w:val="006F09DD"/>
    <w:rsid w:val="006F0D69"/>
    <w:rsid w:val="006F167C"/>
    <w:rsid w:val="006F2E7F"/>
    <w:rsid w:val="006F3F29"/>
    <w:rsid w:val="006F5836"/>
    <w:rsid w:val="006F5B52"/>
    <w:rsid w:val="006F6672"/>
    <w:rsid w:val="006F7348"/>
    <w:rsid w:val="00700E0E"/>
    <w:rsid w:val="00700E4C"/>
    <w:rsid w:val="007011A0"/>
    <w:rsid w:val="00701B87"/>
    <w:rsid w:val="00701FDE"/>
    <w:rsid w:val="00702A6F"/>
    <w:rsid w:val="00703154"/>
    <w:rsid w:val="00703587"/>
    <w:rsid w:val="00705BFB"/>
    <w:rsid w:val="00706094"/>
    <w:rsid w:val="0070722E"/>
    <w:rsid w:val="00707CDE"/>
    <w:rsid w:val="007104F0"/>
    <w:rsid w:val="0071162D"/>
    <w:rsid w:val="0071572B"/>
    <w:rsid w:val="007161E3"/>
    <w:rsid w:val="0071699A"/>
    <w:rsid w:val="007169EA"/>
    <w:rsid w:val="00716A76"/>
    <w:rsid w:val="00717795"/>
    <w:rsid w:val="0071798C"/>
    <w:rsid w:val="00717DAB"/>
    <w:rsid w:val="00724907"/>
    <w:rsid w:val="007251B7"/>
    <w:rsid w:val="007259AA"/>
    <w:rsid w:val="00725F89"/>
    <w:rsid w:val="00727147"/>
    <w:rsid w:val="00727C11"/>
    <w:rsid w:val="00732747"/>
    <w:rsid w:val="00733314"/>
    <w:rsid w:val="00734479"/>
    <w:rsid w:val="00737CB9"/>
    <w:rsid w:val="0074014B"/>
    <w:rsid w:val="0074026B"/>
    <w:rsid w:val="00741175"/>
    <w:rsid w:val="00742EC3"/>
    <w:rsid w:val="00744041"/>
    <w:rsid w:val="007442A5"/>
    <w:rsid w:val="00744CEC"/>
    <w:rsid w:val="00746D92"/>
    <w:rsid w:val="00750D6B"/>
    <w:rsid w:val="007518F9"/>
    <w:rsid w:val="00751AD7"/>
    <w:rsid w:val="0075283A"/>
    <w:rsid w:val="007528A0"/>
    <w:rsid w:val="0075392D"/>
    <w:rsid w:val="00753B13"/>
    <w:rsid w:val="00753F4A"/>
    <w:rsid w:val="0075456D"/>
    <w:rsid w:val="007551B4"/>
    <w:rsid w:val="007556D3"/>
    <w:rsid w:val="007562FD"/>
    <w:rsid w:val="00757827"/>
    <w:rsid w:val="00757C67"/>
    <w:rsid w:val="00757D2F"/>
    <w:rsid w:val="0076058E"/>
    <w:rsid w:val="0076330E"/>
    <w:rsid w:val="007637B3"/>
    <w:rsid w:val="00763E04"/>
    <w:rsid w:val="00763FA0"/>
    <w:rsid w:val="0076426E"/>
    <w:rsid w:val="00764403"/>
    <w:rsid w:val="00764F3C"/>
    <w:rsid w:val="00766039"/>
    <w:rsid w:val="00766905"/>
    <w:rsid w:val="00766B97"/>
    <w:rsid w:val="00766BDC"/>
    <w:rsid w:val="00766D87"/>
    <w:rsid w:val="00770186"/>
    <w:rsid w:val="0077111F"/>
    <w:rsid w:val="00771301"/>
    <w:rsid w:val="007725EB"/>
    <w:rsid w:val="00773139"/>
    <w:rsid w:val="007738E4"/>
    <w:rsid w:val="00774285"/>
    <w:rsid w:val="007754BB"/>
    <w:rsid w:val="007754E0"/>
    <w:rsid w:val="007757A3"/>
    <w:rsid w:val="00781048"/>
    <w:rsid w:val="0078178F"/>
    <w:rsid w:val="00781DE4"/>
    <w:rsid w:val="00783392"/>
    <w:rsid w:val="00783F58"/>
    <w:rsid w:val="00784323"/>
    <w:rsid w:val="00784B14"/>
    <w:rsid w:val="00786A68"/>
    <w:rsid w:val="00787E3C"/>
    <w:rsid w:val="00791C4C"/>
    <w:rsid w:val="007937EA"/>
    <w:rsid w:val="0079472D"/>
    <w:rsid w:val="00795095"/>
    <w:rsid w:val="007950B0"/>
    <w:rsid w:val="00796652"/>
    <w:rsid w:val="007967AE"/>
    <w:rsid w:val="00797221"/>
    <w:rsid w:val="007A0C12"/>
    <w:rsid w:val="007A1800"/>
    <w:rsid w:val="007A22EB"/>
    <w:rsid w:val="007A2E22"/>
    <w:rsid w:val="007A2F49"/>
    <w:rsid w:val="007A3063"/>
    <w:rsid w:val="007A34B3"/>
    <w:rsid w:val="007A36B8"/>
    <w:rsid w:val="007A3CCF"/>
    <w:rsid w:val="007A4434"/>
    <w:rsid w:val="007A5000"/>
    <w:rsid w:val="007A51C3"/>
    <w:rsid w:val="007A5812"/>
    <w:rsid w:val="007A6CB6"/>
    <w:rsid w:val="007A74D7"/>
    <w:rsid w:val="007A7B98"/>
    <w:rsid w:val="007B0658"/>
    <w:rsid w:val="007B0E63"/>
    <w:rsid w:val="007B207B"/>
    <w:rsid w:val="007B5C37"/>
    <w:rsid w:val="007B5DC1"/>
    <w:rsid w:val="007B6A10"/>
    <w:rsid w:val="007B7B38"/>
    <w:rsid w:val="007B7D22"/>
    <w:rsid w:val="007C05A3"/>
    <w:rsid w:val="007C05EC"/>
    <w:rsid w:val="007C0FD3"/>
    <w:rsid w:val="007C0FD6"/>
    <w:rsid w:val="007C1EC0"/>
    <w:rsid w:val="007C1F94"/>
    <w:rsid w:val="007C3A47"/>
    <w:rsid w:val="007C42E2"/>
    <w:rsid w:val="007C487D"/>
    <w:rsid w:val="007C4F84"/>
    <w:rsid w:val="007C6C9C"/>
    <w:rsid w:val="007D0ED0"/>
    <w:rsid w:val="007D104B"/>
    <w:rsid w:val="007D1572"/>
    <w:rsid w:val="007D1803"/>
    <w:rsid w:val="007D3B12"/>
    <w:rsid w:val="007D4DEC"/>
    <w:rsid w:val="007E058A"/>
    <w:rsid w:val="007E0FD0"/>
    <w:rsid w:val="007E130C"/>
    <w:rsid w:val="007E145E"/>
    <w:rsid w:val="007E1C1E"/>
    <w:rsid w:val="007E3A8C"/>
    <w:rsid w:val="007E3DD7"/>
    <w:rsid w:val="007E4E7C"/>
    <w:rsid w:val="007E5387"/>
    <w:rsid w:val="007F10D4"/>
    <w:rsid w:val="007F1D43"/>
    <w:rsid w:val="007F2465"/>
    <w:rsid w:val="007F24C1"/>
    <w:rsid w:val="007F2622"/>
    <w:rsid w:val="007F2E72"/>
    <w:rsid w:val="007F4AF4"/>
    <w:rsid w:val="007F4D2E"/>
    <w:rsid w:val="007F549B"/>
    <w:rsid w:val="007F6013"/>
    <w:rsid w:val="007F6CA6"/>
    <w:rsid w:val="007F7306"/>
    <w:rsid w:val="00801304"/>
    <w:rsid w:val="00802313"/>
    <w:rsid w:val="00803136"/>
    <w:rsid w:val="00804308"/>
    <w:rsid w:val="008047C5"/>
    <w:rsid w:val="00805590"/>
    <w:rsid w:val="0080594C"/>
    <w:rsid w:val="00805B83"/>
    <w:rsid w:val="008068C5"/>
    <w:rsid w:val="00811B13"/>
    <w:rsid w:val="00811CFA"/>
    <w:rsid w:val="00812BC7"/>
    <w:rsid w:val="00812EF5"/>
    <w:rsid w:val="00812F7D"/>
    <w:rsid w:val="0081334F"/>
    <w:rsid w:val="0081451A"/>
    <w:rsid w:val="00815159"/>
    <w:rsid w:val="00815364"/>
    <w:rsid w:val="00816256"/>
    <w:rsid w:val="00817CBE"/>
    <w:rsid w:val="0082009F"/>
    <w:rsid w:val="00820FE0"/>
    <w:rsid w:val="008227AB"/>
    <w:rsid w:val="00822CEE"/>
    <w:rsid w:val="00825A14"/>
    <w:rsid w:val="00825B1B"/>
    <w:rsid w:val="00826170"/>
    <w:rsid w:val="00827ABE"/>
    <w:rsid w:val="008308A9"/>
    <w:rsid w:val="0083109D"/>
    <w:rsid w:val="008315CE"/>
    <w:rsid w:val="00831CB4"/>
    <w:rsid w:val="00832F2E"/>
    <w:rsid w:val="00833119"/>
    <w:rsid w:val="00835753"/>
    <w:rsid w:val="00836D12"/>
    <w:rsid w:val="0084056D"/>
    <w:rsid w:val="00840E0E"/>
    <w:rsid w:val="00842AF2"/>
    <w:rsid w:val="0084412B"/>
    <w:rsid w:val="0084563D"/>
    <w:rsid w:val="008465A2"/>
    <w:rsid w:val="008507E3"/>
    <w:rsid w:val="00851878"/>
    <w:rsid w:val="0086188A"/>
    <w:rsid w:val="0086277E"/>
    <w:rsid w:val="00863FEE"/>
    <w:rsid w:val="00864FF7"/>
    <w:rsid w:val="00865337"/>
    <w:rsid w:val="008658C8"/>
    <w:rsid w:val="008668C8"/>
    <w:rsid w:val="0086728C"/>
    <w:rsid w:val="00867AB7"/>
    <w:rsid w:val="00871159"/>
    <w:rsid w:val="00872859"/>
    <w:rsid w:val="0087353F"/>
    <w:rsid w:val="0087380A"/>
    <w:rsid w:val="008744F4"/>
    <w:rsid w:val="00875149"/>
    <w:rsid w:val="00876374"/>
    <w:rsid w:val="00880209"/>
    <w:rsid w:val="008820CD"/>
    <w:rsid w:val="0088394C"/>
    <w:rsid w:val="00885826"/>
    <w:rsid w:val="00885F65"/>
    <w:rsid w:val="00886533"/>
    <w:rsid w:val="008866D7"/>
    <w:rsid w:val="00886A2C"/>
    <w:rsid w:val="00890F58"/>
    <w:rsid w:val="00891384"/>
    <w:rsid w:val="00891C16"/>
    <w:rsid w:val="00895CA2"/>
    <w:rsid w:val="0089705E"/>
    <w:rsid w:val="00897FCB"/>
    <w:rsid w:val="008A00F6"/>
    <w:rsid w:val="008A0BE1"/>
    <w:rsid w:val="008A2391"/>
    <w:rsid w:val="008A2492"/>
    <w:rsid w:val="008A2568"/>
    <w:rsid w:val="008A478F"/>
    <w:rsid w:val="008A47E8"/>
    <w:rsid w:val="008A4FF2"/>
    <w:rsid w:val="008A67E9"/>
    <w:rsid w:val="008B0764"/>
    <w:rsid w:val="008B2ADC"/>
    <w:rsid w:val="008B2D19"/>
    <w:rsid w:val="008B34D2"/>
    <w:rsid w:val="008B42A7"/>
    <w:rsid w:val="008B4FB9"/>
    <w:rsid w:val="008B6332"/>
    <w:rsid w:val="008B6B45"/>
    <w:rsid w:val="008B7FEE"/>
    <w:rsid w:val="008C0185"/>
    <w:rsid w:val="008C02CA"/>
    <w:rsid w:val="008C07D1"/>
    <w:rsid w:val="008C1E86"/>
    <w:rsid w:val="008C2810"/>
    <w:rsid w:val="008C295D"/>
    <w:rsid w:val="008C2A33"/>
    <w:rsid w:val="008C2AAD"/>
    <w:rsid w:val="008C355B"/>
    <w:rsid w:val="008C360A"/>
    <w:rsid w:val="008C3619"/>
    <w:rsid w:val="008C3660"/>
    <w:rsid w:val="008C399B"/>
    <w:rsid w:val="008C704C"/>
    <w:rsid w:val="008D0683"/>
    <w:rsid w:val="008D109F"/>
    <w:rsid w:val="008D1EB6"/>
    <w:rsid w:val="008D2B38"/>
    <w:rsid w:val="008D4492"/>
    <w:rsid w:val="008D4A63"/>
    <w:rsid w:val="008D4B3B"/>
    <w:rsid w:val="008D6436"/>
    <w:rsid w:val="008D6736"/>
    <w:rsid w:val="008D7603"/>
    <w:rsid w:val="008E036A"/>
    <w:rsid w:val="008E09E7"/>
    <w:rsid w:val="008E0A44"/>
    <w:rsid w:val="008E0A8C"/>
    <w:rsid w:val="008E1379"/>
    <w:rsid w:val="008E18EE"/>
    <w:rsid w:val="008E1F78"/>
    <w:rsid w:val="008E25C2"/>
    <w:rsid w:val="008E2B6A"/>
    <w:rsid w:val="008E3AA2"/>
    <w:rsid w:val="008E44CE"/>
    <w:rsid w:val="008E59F1"/>
    <w:rsid w:val="008E6017"/>
    <w:rsid w:val="008E6D39"/>
    <w:rsid w:val="008E73E0"/>
    <w:rsid w:val="008F0B61"/>
    <w:rsid w:val="008F2332"/>
    <w:rsid w:val="008F3987"/>
    <w:rsid w:val="008F3A31"/>
    <w:rsid w:val="008F418B"/>
    <w:rsid w:val="008F4F79"/>
    <w:rsid w:val="008F611B"/>
    <w:rsid w:val="008F6F2A"/>
    <w:rsid w:val="00901EB7"/>
    <w:rsid w:val="0090200C"/>
    <w:rsid w:val="00906706"/>
    <w:rsid w:val="0091166D"/>
    <w:rsid w:val="00911B5B"/>
    <w:rsid w:val="00911C3C"/>
    <w:rsid w:val="009135ED"/>
    <w:rsid w:val="00917BAF"/>
    <w:rsid w:val="00917F6A"/>
    <w:rsid w:val="00921298"/>
    <w:rsid w:val="00924F81"/>
    <w:rsid w:val="009251B2"/>
    <w:rsid w:val="00925B7E"/>
    <w:rsid w:val="0092626B"/>
    <w:rsid w:val="00927B62"/>
    <w:rsid w:val="00927F73"/>
    <w:rsid w:val="009315CA"/>
    <w:rsid w:val="00933942"/>
    <w:rsid w:val="00933F14"/>
    <w:rsid w:val="00934A0F"/>
    <w:rsid w:val="00935D61"/>
    <w:rsid w:val="009372BD"/>
    <w:rsid w:val="009373B9"/>
    <w:rsid w:val="00937582"/>
    <w:rsid w:val="009401D8"/>
    <w:rsid w:val="0094090F"/>
    <w:rsid w:val="009425E9"/>
    <w:rsid w:val="009436AC"/>
    <w:rsid w:val="00943C75"/>
    <w:rsid w:val="00944030"/>
    <w:rsid w:val="009440EF"/>
    <w:rsid w:val="0094459C"/>
    <w:rsid w:val="00944E85"/>
    <w:rsid w:val="009455FC"/>
    <w:rsid w:val="00945B4B"/>
    <w:rsid w:val="00945FA1"/>
    <w:rsid w:val="00946D56"/>
    <w:rsid w:val="00946D85"/>
    <w:rsid w:val="00950E8A"/>
    <w:rsid w:val="0095178A"/>
    <w:rsid w:val="00951876"/>
    <w:rsid w:val="00952022"/>
    <w:rsid w:val="009524A2"/>
    <w:rsid w:val="00953EEC"/>
    <w:rsid w:val="009545CC"/>
    <w:rsid w:val="00955965"/>
    <w:rsid w:val="00956028"/>
    <w:rsid w:val="00956AF9"/>
    <w:rsid w:val="0096004E"/>
    <w:rsid w:val="0096039D"/>
    <w:rsid w:val="00960764"/>
    <w:rsid w:val="00961918"/>
    <w:rsid w:val="0096246D"/>
    <w:rsid w:val="009626B1"/>
    <w:rsid w:val="00962D63"/>
    <w:rsid w:val="00965021"/>
    <w:rsid w:val="00965FE1"/>
    <w:rsid w:val="00966D78"/>
    <w:rsid w:val="009679ED"/>
    <w:rsid w:val="00971281"/>
    <w:rsid w:val="009730A8"/>
    <w:rsid w:val="0097328E"/>
    <w:rsid w:val="00973377"/>
    <w:rsid w:val="00975020"/>
    <w:rsid w:val="009760DC"/>
    <w:rsid w:val="009765AF"/>
    <w:rsid w:val="00977A0F"/>
    <w:rsid w:val="00977DB1"/>
    <w:rsid w:val="009802F4"/>
    <w:rsid w:val="00980E40"/>
    <w:rsid w:val="00981AC0"/>
    <w:rsid w:val="00982602"/>
    <w:rsid w:val="00984283"/>
    <w:rsid w:val="00985169"/>
    <w:rsid w:val="009858F6"/>
    <w:rsid w:val="00985BA5"/>
    <w:rsid w:val="0098688F"/>
    <w:rsid w:val="00986F0E"/>
    <w:rsid w:val="00987871"/>
    <w:rsid w:val="009919A8"/>
    <w:rsid w:val="00991D46"/>
    <w:rsid w:val="009937D7"/>
    <w:rsid w:val="009938C4"/>
    <w:rsid w:val="00994899"/>
    <w:rsid w:val="00994D49"/>
    <w:rsid w:val="0099522D"/>
    <w:rsid w:val="009A1468"/>
    <w:rsid w:val="009A1782"/>
    <w:rsid w:val="009A31C5"/>
    <w:rsid w:val="009A5340"/>
    <w:rsid w:val="009B0DC2"/>
    <w:rsid w:val="009B130E"/>
    <w:rsid w:val="009B1D49"/>
    <w:rsid w:val="009B3CF1"/>
    <w:rsid w:val="009B3EFB"/>
    <w:rsid w:val="009B4EE4"/>
    <w:rsid w:val="009B58A0"/>
    <w:rsid w:val="009B6E70"/>
    <w:rsid w:val="009B75F6"/>
    <w:rsid w:val="009B7DC5"/>
    <w:rsid w:val="009C05BA"/>
    <w:rsid w:val="009C169E"/>
    <w:rsid w:val="009C1F97"/>
    <w:rsid w:val="009C2349"/>
    <w:rsid w:val="009C29C0"/>
    <w:rsid w:val="009C2C51"/>
    <w:rsid w:val="009C3C50"/>
    <w:rsid w:val="009C4BD6"/>
    <w:rsid w:val="009C512A"/>
    <w:rsid w:val="009C611E"/>
    <w:rsid w:val="009C6254"/>
    <w:rsid w:val="009C6DD1"/>
    <w:rsid w:val="009C7158"/>
    <w:rsid w:val="009D09A4"/>
    <w:rsid w:val="009D124F"/>
    <w:rsid w:val="009D1ABA"/>
    <w:rsid w:val="009D3589"/>
    <w:rsid w:val="009D3E2B"/>
    <w:rsid w:val="009D4CCB"/>
    <w:rsid w:val="009D4FDF"/>
    <w:rsid w:val="009D578F"/>
    <w:rsid w:val="009D70DA"/>
    <w:rsid w:val="009E0B7A"/>
    <w:rsid w:val="009E138F"/>
    <w:rsid w:val="009E2DF4"/>
    <w:rsid w:val="009E337C"/>
    <w:rsid w:val="009E36AF"/>
    <w:rsid w:val="009E5003"/>
    <w:rsid w:val="009E6EDE"/>
    <w:rsid w:val="009E7EC9"/>
    <w:rsid w:val="009E7F20"/>
    <w:rsid w:val="009F039D"/>
    <w:rsid w:val="009F173A"/>
    <w:rsid w:val="009F2773"/>
    <w:rsid w:val="009F27C2"/>
    <w:rsid w:val="009F2A39"/>
    <w:rsid w:val="009F490D"/>
    <w:rsid w:val="009F5A7D"/>
    <w:rsid w:val="009F66B0"/>
    <w:rsid w:val="009F7C74"/>
    <w:rsid w:val="00A0035C"/>
    <w:rsid w:val="00A00B40"/>
    <w:rsid w:val="00A019F6"/>
    <w:rsid w:val="00A01D65"/>
    <w:rsid w:val="00A020FF"/>
    <w:rsid w:val="00A02891"/>
    <w:rsid w:val="00A02CB1"/>
    <w:rsid w:val="00A03111"/>
    <w:rsid w:val="00A032A1"/>
    <w:rsid w:val="00A032D6"/>
    <w:rsid w:val="00A04408"/>
    <w:rsid w:val="00A04F51"/>
    <w:rsid w:val="00A05086"/>
    <w:rsid w:val="00A05112"/>
    <w:rsid w:val="00A067F5"/>
    <w:rsid w:val="00A10106"/>
    <w:rsid w:val="00A115B6"/>
    <w:rsid w:val="00A115D0"/>
    <w:rsid w:val="00A12072"/>
    <w:rsid w:val="00A1387E"/>
    <w:rsid w:val="00A1558E"/>
    <w:rsid w:val="00A16025"/>
    <w:rsid w:val="00A16D0F"/>
    <w:rsid w:val="00A200C6"/>
    <w:rsid w:val="00A20B9C"/>
    <w:rsid w:val="00A20EC7"/>
    <w:rsid w:val="00A2324A"/>
    <w:rsid w:val="00A23E6B"/>
    <w:rsid w:val="00A2491A"/>
    <w:rsid w:val="00A252F8"/>
    <w:rsid w:val="00A25ED5"/>
    <w:rsid w:val="00A2751C"/>
    <w:rsid w:val="00A27551"/>
    <w:rsid w:val="00A314B6"/>
    <w:rsid w:val="00A31504"/>
    <w:rsid w:val="00A31ED5"/>
    <w:rsid w:val="00A3513B"/>
    <w:rsid w:val="00A364EC"/>
    <w:rsid w:val="00A36B51"/>
    <w:rsid w:val="00A378DF"/>
    <w:rsid w:val="00A37FD8"/>
    <w:rsid w:val="00A409D6"/>
    <w:rsid w:val="00A40AD4"/>
    <w:rsid w:val="00A40BAB"/>
    <w:rsid w:val="00A41AAB"/>
    <w:rsid w:val="00A41BD7"/>
    <w:rsid w:val="00A41D1E"/>
    <w:rsid w:val="00A42465"/>
    <w:rsid w:val="00A448E6"/>
    <w:rsid w:val="00A44ADC"/>
    <w:rsid w:val="00A44FA0"/>
    <w:rsid w:val="00A451E2"/>
    <w:rsid w:val="00A45B52"/>
    <w:rsid w:val="00A5040B"/>
    <w:rsid w:val="00A515D7"/>
    <w:rsid w:val="00A51EBF"/>
    <w:rsid w:val="00A524F1"/>
    <w:rsid w:val="00A52CD9"/>
    <w:rsid w:val="00A52E79"/>
    <w:rsid w:val="00A533A6"/>
    <w:rsid w:val="00A53E14"/>
    <w:rsid w:val="00A53ED3"/>
    <w:rsid w:val="00A53F9F"/>
    <w:rsid w:val="00A5471C"/>
    <w:rsid w:val="00A5472F"/>
    <w:rsid w:val="00A54BAE"/>
    <w:rsid w:val="00A54FC1"/>
    <w:rsid w:val="00A55802"/>
    <w:rsid w:val="00A57E3A"/>
    <w:rsid w:val="00A602E7"/>
    <w:rsid w:val="00A602F3"/>
    <w:rsid w:val="00A60DCA"/>
    <w:rsid w:val="00A6100D"/>
    <w:rsid w:val="00A6296E"/>
    <w:rsid w:val="00A62A82"/>
    <w:rsid w:val="00A62EDF"/>
    <w:rsid w:val="00A640A6"/>
    <w:rsid w:val="00A6442A"/>
    <w:rsid w:val="00A64557"/>
    <w:rsid w:val="00A6461D"/>
    <w:rsid w:val="00A64A57"/>
    <w:rsid w:val="00A655F8"/>
    <w:rsid w:val="00A6596B"/>
    <w:rsid w:val="00A66482"/>
    <w:rsid w:val="00A66F86"/>
    <w:rsid w:val="00A703C7"/>
    <w:rsid w:val="00A715F1"/>
    <w:rsid w:val="00A717E2"/>
    <w:rsid w:val="00A71E6A"/>
    <w:rsid w:val="00A729C8"/>
    <w:rsid w:val="00A74100"/>
    <w:rsid w:val="00A751AF"/>
    <w:rsid w:val="00A804FF"/>
    <w:rsid w:val="00A80AEF"/>
    <w:rsid w:val="00A80C07"/>
    <w:rsid w:val="00A8332E"/>
    <w:rsid w:val="00A833D2"/>
    <w:rsid w:val="00A84311"/>
    <w:rsid w:val="00A864BB"/>
    <w:rsid w:val="00A8654D"/>
    <w:rsid w:val="00A8739A"/>
    <w:rsid w:val="00A91D65"/>
    <w:rsid w:val="00A921E1"/>
    <w:rsid w:val="00A9379A"/>
    <w:rsid w:val="00A93E16"/>
    <w:rsid w:val="00A948FD"/>
    <w:rsid w:val="00A9503B"/>
    <w:rsid w:val="00A951AE"/>
    <w:rsid w:val="00A957F0"/>
    <w:rsid w:val="00A96464"/>
    <w:rsid w:val="00A96CEF"/>
    <w:rsid w:val="00AA1E6E"/>
    <w:rsid w:val="00AA20C6"/>
    <w:rsid w:val="00AA252A"/>
    <w:rsid w:val="00AA2EE8"/>
    <w:rsid w:val="00AA3925"/>
    <w:rsid w:val="00AA393F"/>
    <w:rsid w:val="00AA4077"/>
    <w:rsid w:val="00AA4726"/>
    <w:rsid w:val="00AA4AE0"/>
    <w:rsid w:val="00AA555A"/>
    <w:rsid w:val="00AA55F6"/>
    <w:rsid w:val="00AA5B9B"/>
    <w:rsid w:val="00AA5C81"/>
    <w:rsid w:val="00AA651E"/>
    <w:rsid w:val="00AA6850"/>
    <w:rsid w:val="00AA6C94"/>
    <w:rsid w:val="00AA7A7F"/>
    <w:rsid w:val="00AA7E84"/>
    <w:rsid w:val="00AB06A4"/>
    <w:rsid w:val="00AB0FDC"/>
    <w:rsid w:val="00AB3401"/>
    <w:rsid w:val="00AB3963"/>
    <w:rsid w:val="00AB4289"/>
    <w:rsid w:val="00AB4A83"/>
    <w:rsid w:val="00AB4EEF"/>
    <w:rsid w:val="00AB5176"/>
    <w:rsid w:val="00AB5B43"/>
    <w:rsid w:val="00AB7736"/>
    <w:rsid w:val="00AB7B91"/>
    <w:rsid w:val="00AC0453"/>
    <w:rsid w:val="00AC0888"/>
    <w:rsid w:val="00AC1AE6"/>
    <w:rsid w:val="00AC2357"/>
    <w:rsid w:val="00AC2D42"/>
    <w:rsid w:val="00AC627F"/>
    <w:rsid w:val="00AC6ACE"/>
    <w:rsid w:val="00AC6DF7"/>
    <w:rsid w:val="00AC755B"/>
    <w:rsid w:val="00AD0DB0"/>
    <w:rsid w:val="00AD16E3"/>
    <w:rsid w:val="00AD2551"/>
    <w:rsid w:val="00AD37F5"/>
    <w:rsid w:val="00AD38B0"/>
    <w:rsid w:val="00AD39DF"/>
    <w:rsid w:val="00AD43DB"/>
    <w:rsid w:val="00AD4B5B"/>
    <w:rsid w:val="00AD4E76"/>
    <w:rsid w:val="00AD50FD"/>
    <w:rsid w:val="00AD5ED7"/>
    <w:rsid w:val="00AD641D"/>
    <w:rsid w:val="00AE048E"/>
    <w:rsid w:val="00AE09B3"/>
    <w:rsid w:val="00AE0B0B"/>
    <w:rsid w:val="00AE0B56"/>
    <w:rsid w:val="00AE331F"/>
    <w:rsid w:val="00AE3351"/>
    <w:rsid w:val="00AE33A2"/>
    <w:rsid w:val="00AE4E69"/>
    <w:rsid w:val="00AE5D95"/>
    <w:rsid w:val="00AE7718"/>
    <w:rsid w:val="00AF0DFB"/>
    <w:rsid w:val="00AF1F0E"/>
    <w:rsid w:val="00AF2EFC"/>
    <w:rsid w:val="00AF33D0"/>
    <w:rsid w:val="00AF458D"/>
    <w:rsid w:val="00AF5432"/>
    <w:rsid w:val="00AF605F"/>
    <w:rsid w:val="00AF6528"/>
    <w:rsid w:val="00AF7B4D"/>
    <w:rsid w:val="00B00452"/>
    <w:rsid w:val="00B0120F"/>
    <w:rsid w:val="00B0122F"/>
    <w:rsid w:val="00B01543"/>
    <w:rsid w:val="00B0276F"/>
    <w:rsid w:val="00B02C2C"/>
    <w:rsid w:val="00B035BB"/>
    <w:rsid w:val="00B051D2"/>
    <w:rsid w:val="00B0679E"/>
    <w:rsid w:val="00B06F59"/>
    <w:rsid w:val="00B06F85"/>
    <w:rsid w:val="00B07D14"/>
    <w:rsid w:val="00B07FD2"/>
    <w:rsid w:val="00B123CB"/>
    <w:rsid w:val="00B135FE"/>
    <w:rsid w:val="00B13DAC"/>
    <w:rsid w:val="00B141CD"/>
    <w:rsid w:val="00B14ED5"/>
    <w:rsid w:val="00B15125"/>
    <w:rsid w:val="00B170FF"/>
    <w:rsid w:val="00B2019F"/>
    <w:rsid w:val="00B22FC4"/>
    <w:rsid w:val="00B234F1"/>
    <w:rsid w:val="00B24F7E"/>
    <w:rsid w:val="00B25B6D"/>
    <w:rsid w:val="00B2642C"/>
    <w:rsid w:val="00B26AD7"/>
    <w:rsid w:val="00B3102F"/>
    <w:rsid w:val="00B32883"/>
    <w:rsid w:val="00B32DFE"/>
    <w:rsid w:val="00B34EDA"/>
    <w:rsid w:val="00B352BA"/>
    <w:rsid w:val="00B3538A"/>
    <w:rsid w:val="00B35C85"/>
    <w:rsid w:val="00B36D50"/>
    <w:rsid w:val="00B37078"/>
    <w:rsid w:val="00B430B1"/>
    <w:rsid w:val="00B44103"/>
    <w:rsid w:val="00B44BC9"/>
    <w:rsid w:val="00B46D54"/>
    <w:rsid w:val="00B47E0F"/>
    <w:rsid w:val="00B47ECD"/>
    <w:rsid w:val="00B50E09"/>
    <w:rsid w:val="00B51340"/>
    <w:rsid w:val="00B51BC6"/>
    <w:rsid w:val="00B51F0F"/>
    <w:rsid w:val="00B53EDF"/>
    <w:rsid w:val="00B55AB8"/>
    <w:rsid w:val="00B607AA"/>
    <w:rsid w:val="00B613A2"/>
    <w:rsid w:val="00B617A7"/>
    <w:rsid w:val="00B639D6"/>
    <w:rsid w:val="00B64864"/>
    <w:rsid w:val="00B64FB6"/>
    <w:rsid w:val="00B6550E"/>
    <w:rsid w:val="00B65D2E"/>
    <w:rsid w:val="00B65FFA"/>
    <w:rsid w:val="00B6621F"/>
    <w:rsid w:val="00B6714C"/>
    <w:rsid w:val="00B6748D"/>
    <w:rsid w:val="00B6797E"/>
    <w:rsid w:val="00B67F6A"/>
    <w:rsid w:val="00B70B86"/>
    <w:rsid w:val="00B70F6D"/>
    <w:rsid w:val="00B71155"/>
    <w:rsid w:val="00B7126E"/>
    <w:rsid w:val="00B717F2"/>
    <w:rsid w:val="00B718DD"/>
    <w:rsid w:val="00B71F99"/>
    <w:rsid w:val="00B72CA8"/>
    <w:rsid w:val="00B74EA4"/>
    <w:rsid w:val="00B75A82"/>
    <w:rsid w:val="00B768C6"/>
    <w:rsid w:val="00B76D51"/>
    <w:rsid w:val="00B774FB"/>
    <w:rsid w:val="00B8194C"/>
    <w:rsid w:val="00B8242A"/>
    <w:rsid w:val="00B82F82"/>
    <w:rsid w:val="00B835AD"/>
    <w:rsid w:val="00B83742"/>
    <w:rsid w:val="00B83944"/>
    <w:rsid w:val="00B8522D"/>
    <w:rsid w:val="00B8547B"/>
    <w:rsid w:val="00B86355"/>
    <w:rsid w:val="00B875E3"/>
    <w:rsid w:val="00B87922"/>
    <w:rsid w:val="00B8795B"/>
    <w:rsid w:val="00B879E6"/>
    <w:rsid w:val="00B90D3F"/>
    <w:rsid w:val="00B91494"/>
    <w:rsid w:val="00B915B1"/>
    <w:rsid w:val="00B91E7F"/>
    <w:rsid w:val="00B93E1D"/>
    <w:rsid w:val="00B95A3B"/>
    <w:rsid w:val="00B96B43"/>
    <w:rsid w:val="00BA13BE"/>
    <w:rsid w:val="00BA23B4"/>
    <w:rsid w:val="00BA3AE4"/>
    <w:rsid w:val="00BA43F1"/>
    <w:rsid w:val="00BA476F"/>
    <w:rsid w:val="00BA4D73"/>
    <w:rsid w:val="00BA5BF7"/>
    <w:rsid w:val="00BA79B5"/>
    <w:rsid w:val="00BB05AD"/>
    <w:rsid w:val="00BB127D"/>
    <w:rsid w:val="00BB1D6A"/>
    <w:rsid w:val="00BB292E"/>
    <w:rsid w:val="00BB4470"/>
    <w:rsid w:val="00BB4FD4"/>
    <w:rsid w:val="00BB516D"/>
    <w:rsid w:val="00BB670D"/>
    <w:rsid w:val="00BB68F3"/>
    <w:rsid w:val="00BB71FC"/>
    <w:rsid w:val="00BC2246"/>
    <w:rsid w:val="00BC3190"/>
    <w:rsid w:val="00BC345F"/>
    <w:rsid w:val="00BC3BED"/>
    <w:rsid w:val="00BC3E45"/>
    <w:rsid w:val="00BC3E56"/>
    <w:rsid w:val="00BC5F54"/>
    <w:rsid w:val="00BC6FF5"/>
    <w:rsid w:val="00BC7808"/>
    <w:rsid w:val="00BC7EED"/>
    <w:rsid w:val="00BD0DCF"/>
    <w:rsid w:val="00BD3803"/>
    <w:rsid w:val="00BD3A75"/>
    <w:rsid w:val="00BD3D82"/>
    <w:rsid w:val="00BD4662"/>
    <w:rsid w:val="00BD48C4"/>
    <w:rsid w:val="00BD4E9A"/>
    <w:rsid w:val="00BD6BA8"/>
    <w:rsid w:val="00BD7289"/>
    <w:rsid w:val="00BD7FE6"/>
    <w:rsid w:val="00BE36CF"/>
    <w:rsid w:val="00BE374B"/>
    <w:rsid w:val="00BE49B8"/>
    <w:rsid w:val="00BE55F7"/>
    <w:rsid w:val="00BE6316"/>
    <w:rsid w:val="00BE6B00"/>
    <w:rsid w:val="00BE7BC7"/>
    <w:rsid w:val="00BE7E0A"/>
    <w:rsid w:val="00BE7EAD"/>
    <w:rsid w:val="00BF0B46"/>
    <w:rsid w:val="00BF11A7"/>
    <w:rsid w:val="00BF1B6E"/>
    <w:rsid w:val="00BF1F3D"/>
    <w:rsid w:val="00BF249B"/>
    <w:rsid w:val="00BF34D9"/>
    <w:rsid w:val="00BF35F1"/>
    <w:rsid w:val="00BF3642"/>
    <w:rsid w:val="00BF4BFE"/>
    <w:rsid w:val="00BF5C09"/>
    <w:rsid w:val="00BF5E8F"/>
    <w:rsid w:val="00BF626B"/>
    <w:rsid w:val="00BF668C"/>
    <w:rsid w:val="00BF68DD"/>
    <w:rsid w:val="00C025AC"/>
    <w:rsid w:val="00C0293A"/>
    <w:rsid w:val="00C02D0B"/>
    <w:rsid w:val="00C04805"/>
    <w:rsid w:val="00C04895"/>
    <w:rsid w:val="00C0541D"/>
    <w:rsid w:val="00C06DEB"/>
    <w:rsid w:val="00C06F21"/>
    <w:rsid w:val="00C076EB"/>
    <w:rsid w:val="00C10F83"/>
    <w:rsid w:val="00C11BAB"/>
    <w:rsid w:val="00C11F3D"/>
    <w:rsid w:val="00C125D9"/>
    <w:rsid w:val="00C12722"/>
    <w:rsid w:val="00C13C8B"/>
    <w:rsid w:val="00C13E40"/>
    <w:rsid w:val="00C13F5D"/>
    <w:rsid w:val="00C14633"/>
    <w:rsid w:val="00C14A86"/>
    <w:rsid w:val="00C16C8E"/>
    <w:rsid w:val="00C17985"/>
    <w:rsid w:val="00C218F0"/>
    <w:rsid w:val="00C22F5E"/>
    <w:rsid w:val="00C25470"/>
    <w:rsid w:val="00C26DA6"/>
    <w:rsid w:val="00C27534"/>
    <w:rsid w:val="00C313EE"/>
    <w:rsid w:val="00C33A26"/>
    <w:rsid w:val="00C3536B"/>
    <w:rsid w:val="00C35CE8"/>
    <w:rsid w:val="00C35DE7"/>
    <w:rsid w:val="00C37545"/>
    <w:rsid w:val="00C3766D"/>
    <w:rsid w:val="00C3780A"/>
    <w:rsid w:val="00C42A20"/>
    <w:rsid w:val="00C43D5E"/>
    <w:rsid w:val="00C4507D"/>
    <w:rsid w:val="00C450D0"/>
    <w:rsid w:val="00C452A2"/>
    <w:rsid w:val="00C455FA"/>
    <w:rsid w:val="00C45822"/>
    <w:rsid w:val="00C46136"/>
    <w:rsid w:val="00C476A2"/>
    <w:rsid w:val="00C5044D"/>
    <w:rsid w:val="00C50D7A"/>
    <w:rsid w:val="00C52256"/>
    <w:rsid w:val="00C52498"/>
    <w:rsid w:val="00C52E37"/>
    <w:rsid w:val="00C539AA"/>
    <w:rsid w:val="00C53CBC"/>
    <w:rsid w:val="00C540A1"/>
    <w:rsid w:val="00C54C4A"/>
    <w:rsid w:val="00C61950"/>
    <w:rsid w:val="00C627EB"/>
    <w:rsid w:val="00C629C8"/>
    <w:rsid w:val="00C630D5"/>
    <w:rsid w:val="00C63564"/>
    <w:rsid w:val="00C649A4"/>
    <w:rsid w:val="00C655B5"/>
    <w:rsid w:val="00C676F1"/>
    <w:rsid w:val="00C67D7B"/>
    <w:rsid w:val="00C713B2"/>
    <w:rsid w:val="00C71B0B"/>
    <w:rsid w:val="00C720D1"/>
    <w:rsid w:val="00C72F93"/>
    <w:rsid w:val="00C735EE"/>
    <w:rsid w:val="00C73744"/>
    <w:rsid w:val="00C7442E"/>
    <w:rsid w:val="00C74482"/>
    <w:rsid w:val="00C7655A"/>
    <w:rsid w:val="00C765CA"/>
    <w:rsid w:val="00C76D31"/>
    <w:rsid w:val="00C80329"/>
    <w:rsid w:val="00C80541"/>
    <w:rsid w:val="00C82A53"/>
    <w:rsid w:val="00C82F95"/>
    <w:rsid w:val="00C845FB"/>
    <w:rsid w:val="00C85A75"/>
    <w:rsid w:val="00C86D13"/>
    <w:rsid w:val="00C87329"/>
    <w:rsid w:val="00C905D4"/>
    <w:rsid w:val="00C9080E"/>
    <w:rsid w:val="00C91A75"/>
    <w:rsid w:val="00C921AF"/>
    <w:rsid w:val="00C93C7C"/>
    <w:rsid w:val="00C967F9"/>
    <w:rsid w:val="00C96920"/>
    <w:rsid w:val="00C973F5"/>
    <w:rsid w:val="00CA01DC"/>
    <w:rsid w:val="00CA0B5F"/>
    <w:rsid w:val="00CA12AE"/>
    <w:rsid w:val="00CA19F2"/>
    <w:rsid w:val="00CA22B9"/>
    <w:rsid w:val="00CA3A81"/>
    <w:rsid w:val="00CA48C9"/>
    <w:rsid w:val="00CA4CE1"/>
    <w:rsid w:val="00CA4EA1"/>
    <w:rsid w:val="00CA5D83"/>
    <w:rsid w:val="00CA68BF"/>
    <w:rsid w:val="00CA6F5C"/>
    <w:rsid w:val="00CA7354"/>
    <w:rsid w:val="00CA743E"/>
    <w:rsid w:val="00CA7DF8"/>
    <w:rsid w:val="00CB0C90"/>
    <w:rsid w:val="00CB1233"/>
    <w:rsid w:val="00CB1240"/>
    <w:rsid w:val="00CB1428"/>
    <w:rsid w:val="00CB246A"/>
    <w:rsid w:val="00CB2D36"/>
    <w:rsid w:val="00CB3E91"/>
    <w:rsid w:val="00CB4F5E"/>
    <w:rsid w:val="00CB5C8A"/>
    <w:rsid w:val="00CB64AB"/>
    <w:rsid w:val="00CB6CFC"/>
    <w:rsid w:val="00CB70FD"/>
    <w:rsid w:val="00CB7CF6"/>
    <w:rsid w:val="00CB7DF3"/>
    <w:rsid w:val="00CC0CD9"/>
    <w:rsid w:val="00CC1FDB"/>
    <w:rsid w:val="00CC2D96"/>
    <w:rsid w:val="00CC2DF0"/>
    <w:rsid w:val="00CC5B38"/>
    <w:rsid w:val="00CC7065"/>
    <w:rsid w:val="00CC7BD4"/>
    <w:rsid w:val="00CD0245"/>
    <w:rsid w:val="00CD0320"/>
    <w:rsid w:val="00CD18BC"/>
    <w:rsid w:val="00CD32B1"/>
    <w:rsid w:val="00CD4584"/>
    <w:rsid w:val="00CD47A9"/>
    <w:rsid w:val="00CE0D46"/>
    <w:rsid w:val="00CE16D2"/>
    <w:rsid w:val="00CE22CD"/>
    <w:rsid w:val="00CE30A3"/>
    <w:rsid w:val="00CF0233"/>
    <w:rsid w:val="00CF0967"/>
    <w:rsid w:val="00CF10BD"/>
    <w:rsid w:val="00CF24B6"/>
    <w:rsid w:val="00CF3038"/>
    <w:rsid w:val="00CF38B3"/>
    <w:rsid w:val="00CF39BF"/>
    <w:rsid w:val="00CF74F7"/>
    <w:rsid w:val="00CF7523"/>
    <w:rsid w:val="00CF7F39"/>
    <w:rsid w:val="00D025E5"/>
    <w:rsid w:val="00D02CBD"/>
    <w:rsid w:val="00D0384A"/>
    <w:rsid w:val="00D03D88"/>
    <w:rsid w:val="00D06297"/>
    <w:rsid w:val="00D07578"/>
    <w:rsid w:val="00D077DD"/>
    <w:rsid w:val="00D1284A"/>
    <w:rsid w:val="00D14387"/>
    <w:rsid w:val="00D14A6D"/>
    <w:rsid w:val="00D14DBF"/>
    <w:rsid w:val="00D14F5E"/>
    <w:rsid w:val="00D15167"/>
    <w:rsid w:val="00D15A6A"/>
    <w:rsid w:val="00D16BDE"/>
    <w:rsid w:val="00D16DE7"/>
    <w:rsid w:val="00D16E33"/>
    <w:rsid w:val="00D16E70"/>
    <w:rsid w:val="00D178CD"/>
    <w:rsid w:val="00D2074A"/>
    <w:rsid w:val="00D20D15"/>
    <w:rsid w:val="00D21A4F"/>
    <w:rsid w:val="00D22987"/>
    <w:rsid w:val="00D23B47"/>
    <w:rsid w:val="00D2441D"/>
    <w:rsid w:val="00D244F8"/>
    <w:rsid w:val="00D246BB"/>
    <w:rsid w:val="00D2703E"/>
    <w:rsid w:val="00D30A32"/>
    <w:rsid w:val="00D31623"/>
    <w:rsid w:val="00D31C19"/>
    <w:rsid w:val="00D3212D"/>
    <w:rsid w:val="00D32812"/>
    <w:rsid w:val="00D32E4A"/>
    <w:rsid w:val="00D34C32"/>
    <w:rsid w:val="00D35A86"/>
    <w:rsid w:val="00D3695E"/>
    <w:rsid w:val="00D36FCE"/>
    <w:rsid w:val="00D37042"/>
    <w:rsid w:val="00D3790E"/>
    <w:rsid w:val="00D405F0"/>
    <w:rsid w:val="00D418BF"/>
    <w:rsid w:val="00D42178"/>
    <w:rsid w:val="00D42814"/>
    <w:rsid w:val="00D4312C"/>
    <w:rsid w:val="00D45A6D"/>
    <w:rsid w:val="00D45CCD"/>
    <w:rsid w:val="00D46964"/>
    <w:rsid w:val="00D5070B"/>
    <w:rsid w:val="00D50C35"/>
    <w:rsid w:val="00D51179"/>
    <w:rsid w:val="00D53DA0"/>
    <w:rsid w:val="00D5411F"/>
    <w:rsid w:val="00D55D36"/>
    <w:rsid w:val="00D56ACB"/>
    <w:rsid w:val="00D579F2"/>
    <w:rsid w:val="00D62267"/>
    <w:rsid w:val="00D6280D"/>
    <w:rsid w:val="00D644E1"/>
    <w:rsid w:val="00D6547D"/>
    <w:rsid w:val="00D65E0A"/>
    <w:rsid w:val="00D6656C"/>
    <w:rsid w:val="00D727E1"/>
    <w:rsid w:val="00D72F0F"/>
    <w:rsid w:val="00D73350"/>
    <w:rsid w:val="00D735F4"/>
    <w:rsid w:val="00D739F4"/>
    <w:rsid w:val="00D73B0D"/>
    <w:rsid w:val="00D740FF"/>
    <w:rsid w:val="00D74914"/>
    <w:rsid w:val="00D75D93"/>
    <w:rsid w:val="00D76BB0"/>
    <w:rsid w:val="00D77205"/>
    <w:rsid w:val="00D77AAA"/>
    <w:rsid w:val="00D805DC"/>
    <w:rsid w:val="00D810D0"/>
    <w:rsid w:val="00D818BB"/>
    <w:rsid w:val="00D81AFE"/>
    <w:rsid w:val="00D825DD"/>
    <w:rsid w:val="00D83373"/>
    <w:rsid w:val="00D835A9"/>
    <w:rsid w:val="00D83BC9"/>
    <w:rsid w:val="00D875B6"/>
    <w:rsid w:val="00D9065F"/>
    <w:rsid w:val="00D91F5B"/>
    <w:rsid w:val="00D925D4"/>
    <w:rsid w:val="00D9269D"/>
    <w:rsid w:val="00D9385E"/>
    <w:rsid w:val="00D94F6B"/>
    <w:rsid w:val="00D95B81"/>
    <w:rsid w:val="00D9688A"/>
    <w:rsid w:val="00D968D0"/>
    <w:rsid w:val="00D977A1"/>
    <w:rsid w:val="00DA0850"/>
    <w:rsid w:val="00DA0BF9"/>
    <w:rsid w:val="00DA0DE3"/>
    <w:rsid w:val="00DA10FB"/>
    <w:rsid w:val="00DA1C4C"/>
    <w:rsid w:val="00DA1EB9"/>
    <w:rsid w:val="00DA2093"/>
    <w:rsid w:val="00DA21D8"/>
    <w:rsid w:val="00DA34FE"/>
    <w:rsid w:val="00DA4191"/>
    <w:rsid w:val="00DA50F3"/>
    <w:rsid w:val="00DA622B"/>
    <w:rsid w:val="00DB035E"/>
    <w:rsid w:val="00DB042B"/>
    <w:rsid w:val="00DB110B"/>
    <w:rsid w:val="00DB304C"/>
    <w:rsid w:val="00DB3C0F"/>
    <w:rsid w:val="00DB408B"/>
    <w:rsid w:val="00DB50EA"/>
    <w:rsid w:val="00DB57FA"/>
    <w:rsid w:val="00DB5C6C"/>
    <w:rsid w:val="00DB7F41"/>
    <w:rsid w:val="00DC04B4"/>
    <w:rsid w:val="00DC0714"/>
    <w:rsid w:val="00DC0C45"/>
    <w:rsid w:val="00DC18CC"/>
    <w:rsid w:val="00DC3479"/>
    <w:rsid w:val="00DC3B10"/>
    <w:rsid w:val="00DC3F41"/>
    <w:rsid w:val="00DC5A92"/>
    <w:rsid w:val="00DC73B1"/>
    <w:rsid w:val="00DC750A"/>
    <w:rsid w:val="00DC7826"/>
    <w:rsid w:val="00DC7ED5"/>
    <w:rsid w:val="00DD282E"/>
    <w:rsid w:val="00DD31C7"/>
    <w:rsid w:val="00DD3716"/>
    <w:rsid w:val="00DD375F"/>
    <w:rsid w:val="00DD3774"/>
    <w:rsid w:val="00DD380F"/>
    <w:rsid w:val="00DD5421"/>
    <w:rsid w:val="00DE21DA"/>
    <w:rsid w:val="00DE2269"/>
    <w:rsid w:val="00DF0810"/>
    <w:rsid w:val="00DF11CA"/>
    <w:rsid w:val="00DF28D0"/>
    <w:rsid w:val="00DF34B2"/>
    <w:rsid w:val="00DF3BF6"/>
    <w:rsid w:val="00DF5A85"/>
    <w:rsid w:val="00DF683C"/>
    <w:rsid w:val="00E003A4"/>
    <w:rsid w:val="00E01188"/>
    <w:rsid w:val="00E01CE6"/>
    <w:rsid w:val="00E02686"/>
    <w:rsid w:val="00E033B5"/>
    <w:rsid w:val="00E04771"/>
    <w:rsid w:val="00E059DC"/>
    <w:rsid w:val="00E05E5E"/>
    <w:rsid w:val="00E068CA"/>
    <w:rsid w:val="00E06B04"/>
    <w:rsid w:val="00E06D61"/>
    <w:rsid w:val="00E07039"/>
    <w:rsid w:val="00E074EE"/>
    <w:rsid w:val="00E07689"/>
    <w:rsid w:val="00E11D65"/>
    <w:rsid w:val="00E11FD0"/>
    <w:rsid w:val="00E137CC"/>
    <w:rsid w:val="00E13BBC"/>
    <w:rsid w:val="00E14008"/>
    <w:rsid w:val="00E14E11"/>
    <w:rsid w:val="00E14F34"/>
    <w:rsid w:val="00E1524D"/>
    <w:rsid w:val="00E15738"/>
    <w:rsid w:val="00E15A2C"/>
    <w:rsid w:val="00E15D09"/>
    <w:rsid w:val="00E17E1D"/>
    <w:rsid w:val="00E206F8"/>
    <w:rsid w:val="00E216CB"/>
    <w:rsid w:val="00E21C1E"/>
    <w:rsid w:val="00E21D7A"/>
    <w:rsid w:val="00E21ED8"/>
    <w:rsid w:val="00E227FE"/>
    <w:rsid w:val="00E22C78"/>
    <w:rsid w:val="00E23B17"/>
    <w:rsid w:val="00E23CBD"/>
    <w:rsid w:val="00E23D0B"/>
    <w:rsid w:val="00E24DAE"/>
    <w:rsid w:val="00E262E7"/>
    <w:rsid w:val="00E26C06"/>
    <w:rsid w:val="00E3016C"/>
    <w:rsid w:val="00E30F36"/>
    <w:rsid w:val="00E3140D"/>
    <w:rsid w:val="00E320C2"/>
    <w:rsid w:val="00E327C7"/>
    <w:rsid w:val="00E3301D"/>
    <w:rsid w:val="00E337E6"/>
    <w:rsid w:val="00E3490C"/>
    <w:rsid w:val="00E354A9"/>
    <w:rsid w:val="00E355BC"/>
    <w:rsid w:val="00E3646D"/>
    <w:rsid w:val="00E365BD"/>
    <w:rsid w:val="00E36FB1"/>
    <w:rsid w:val="00E37335"/>
    <w:rsid w:val="00E3774C"/>
    <w:rsid w:val="00E37E33"/>
    <w:rsid w:val="00E40749"/>
    <w:rsid w:val="00E434CC"/>
    <w:rsid w:val="00E44139"/>
    <w:rsid w:val="00E443E8"/>
    <w:rsid w:val="00E44420"/>
    <w:rsid w:val="00E44CE3"/>
    <w:rsid w:val="00E44F65"/>
    <w:rsid w:val="00E46A6C"/>
    <w:rsid w:val="00E46DAF"/>
    <w:rsid w:val="00E472AB"/>
    <w:rsid w:val="00E546AD"/>
    <w:rsid w:val="00E54D56"/>
    <w:rsid w:val="00E565A6"/>
    <w:rsid w:val="00E605C4"/>
    <w:rsid w:val="00E60A17"/>
    <w:rsid w:val="00E60A1E"/>
    <w:rsid w:val="00E62161"/>
    <w:rsid w:val="00E62676"/>
    <w:rsid w:val="00E62EFD"/>
    <w:rsid w:val="00E6392F"/>
    <w:rsid w:val="00E652C8"/>
    <w:rsid w:val="00E65449"/>
    <w:rsid w:val="00E658B1"/>
    <w:rsid w:val="00E65A41"/>
    <w:rsid w:val="00E66C5C"/>
    <w:rsid w:val="00E70B18"/>
    <w:rsid w:val="00E70DA1"/>
    <w:rsid w:val="00E7202D"/>
    <w:rsid w:val="00E734AB"/>
    <w:rsid w:val="00E737BC"/>
    <w:rsid w:val="00E740C6"/>
    <w:rsid w:val="00E749CB"/>
    <w:rsid w:val="00E74F7B"/>
    <w:rsid w:val="00E77E9A"/>
    <w:rsid w:val="00E800B8"/>
    <w:rsid w:val="00E80BE3"/>
    <w:rsid w:val="00E8256E"/>
    <w:rsid w:val="00E82FCA"/>
    <w:rsid w:val="00E83649"/>
    <w:rsid w:val="00E8487D"/>
    <w:rsid w:val="00E84B61"/>
    <w:rsid w:val="00E851D1"/>
    <w:rsid w:val="00E851DF"/>
    <w:rsid w:val="00E85279"/>
    <w:rsid w:val="00E903F3"/>
    <w:rsid w:val="00E905B7"/>
    <w:rsid w:val="00E906A2"/>
    <w:rsid w:val="00E90DB6"/>
    <w:rsid w:val="00E928E2"/>
    <w:rsid w:val="00E93598"/>
    <w:rsid w:val="00E95E5D"/>
    <w:rsid w:val="00E9637F"/>
    <w:rsid w:val="00E96382"/>
    <w:rsid w:val="00E9710D"/>
    <w:rsid w:val="00E9729B"/>
    <w:rsid w:val="00EA04E1"/>
    <w:rsid w:val="00EA18F7"/>
    <w:rsid w:val="00EA19BE"/>
    <w:rsid w:val="00EA1BE9"/>
    <w:rsid w:val="00EA2816"/>
    <w:rsid w:val="00EA2C79"/>
    <w:rsid w:val="00EA2CE9"/>
    <w:rsid w:val="00EA3572"/>
    <w:rsid w:val="00EA3E52"/>
    <w:rsid w:val="00EA45CA"/>
    <w:rsid w:val="00EA5D1E"/>
    <w:rsid w:val="00EA6173"/>
    <w:rsid w:val="00EA706C"/>
    <w:rsid w:val="00EA754E"/>
    <w:rsid w:val="00EA7B26"/>
    <w:rsid w:val="00EA7D0A"/>
    <w:rsid w:val="00EB06F8"/>
    <w:rsid w:val="00EB1315"/>
    <w:rsid w:val="00EB14EF"/>
    <w:rsid w:val="00EB23AF"/>
    <w:rsid w:val="00EB2888"/>
    <w:rsid w:val="00EB2E6F"/>
    <w:rsid w:val="00EB417E"/>
    <w:rsid w:val="00EB470D"/>
    <w:rsid w:val="00EB5AE8"/>
    <w:rsid w:val="00EB5C9C"/>
    <w:rsid w:val="00EB5D49"/>
    <w:rsid w:val="00EB5EF3"/>
    <w:rsid w:val="00EB5F53"/>
    <w:rsid w:val="00EB6494"/>
    <w:rsid w:val="00EB66E4"/>
    <w:rsid w:val="00EB6FD4"/>
    <w:rsid w:val="00EB7CBC"/>
    <w:rsid w:val="00EC00F8"/>
    <w:rsid w:val="00EC02A4"/>
    <w:rsid w:val="00EC06E1"/>
    <w:rsid w:val="00EC0BE7"/>
    <w:rsid w:val="00EC10E1"/>
    <w:rsid w:val="00EC1FC8"/>
    <w:rsid w:val="00EC30DA"/>
    <w:rsid w:val="00EC3253"/>
    <w:rsid w:val="00EC4D94"/>
    <w:rsid w:val="00EC4FCD"/>
    <w:rsid w:val="00ED13AA"/>
    <w:rsid w:val="00ED1C1D"/>
    <w:rsid w:val="00ED209E"/>
    <w:rsid w:val="00ED29F6"/>
    <w:rsid w:val="00ED2D1D"/>
    <w:rsid w:val="00ED3020"/>
    <w:rsid w:val="00ED38E1"/>
    <w:rsid w:val="00ED4062"/>
    <w:rsid w:val="00ED5090"/>
    <w:rsid w:val="00ED6620"/>
    <w:rsid w:val="00EE009E"/>
    <w:rsid w:val="00EE32A2"/>
    <w:rsid w:val="00EE3607"/>
    <w:rsid w:val="00EE4F05"/>
    <w:rsid w:val="00EE5A6D"/>
    <w:rsid w:val="00EE5BB1"/>
    <w:rsid w:val="00EE6202"/>
    <w:rsid w:val="00EE77E6"/>
    <w:rsid w:val="00EF015C"/>
    <w:rsid w:val="00EF017F"/>
    <w:rsid w:val="00EF05AD"/>
    <w:rsid w:val="00EF0C6F"/>
    <w:rsid w:val="00EF160F"/>
    <w:rsid w:val="00EF16FF"/>
    <w:rsid w:val="00EF2CB5"/>
    <w:rsid w:val="00EF4CA8"/>
    <w:rsid w:val="00EF4DD8"/>
    <w:rsid w:val="00EF5DB7"/>
    <w:rsid w:val="00EF6F2D"/>
    <w:rsid w:val="00EF73E9"/>
    <w:rsid w:val="00F00656"/>
    <w:rsid w:val="00F01FAD"/>
    <w:rsid w:val="00F032E0"/>
    <w:rsid w:val="00F038E7"/>
    <w:rsid w:val="00F04836"/>
    <w:rsid w:val="00F048A0"/>
    <w:rsid w:val="00F04F31"/>
    <w:rsid w:val="00F05353"/>
    <w:rsid w:val="00F05DC3"/>
    <w:rsid w:val="00F05E03"/>
    <w:rsid w:val="00F10021"/>
    <w:rsid w:val="00F10325"/>
    <w:rsid w:val="00F116D8"/>
    <w:rsid w:val="00F11C10"/>
    <w:rsid w:val="00F11CED"/>
    <w:rsid w:val="00F13826"/>
    <w:rsid w:val="00F13B96"/>
    <w:rsid w:val="00F146DA"/>
    <w:rsid w:val="00F16A58"/>
    <w:rsid w:val="00F1729C"/>
    <w:rsid w:val="00F1766F"/>
    <w:rsid w:val="00F2023E"/>
    <w:rsid w:val="00F20AB2"/>
    <w:rsid w:val="00F21428"/>
    <w:rsid w:val="00F22A85"/>
    <w:rsid w:val="00F22DCB"/>
    <w:rsid w:val="00F23B61"/>
    <w:rsid w:val="00F24378"/>
    <w:rsid w:val="00F243A5"/>
    <w:rsid w:val="00F244C2"/>
    <w:rsid w:val="00F24F83"/>
    <w:rsid w:val="00F25AA0"/>
    <w:rsid w:val="00F25B01"/>
    <w:rsid w:val="00F26D00"/>
    <w:rsid w:val="00F27D8C"/>
    <w:rsid w:val="00F30DC7"/>
    <w:rsid w:val="00F31034"/>
    <w:rsid w:val="00F31138"/>
    <w:rsid w:val="00F33551"/>
    <w:rsid w:val="00F33FAB"/>
    <w:rsid w:val="00F345A1"/>
    <w:rsid w:val="00F34722"/>
    <w:rsid w:val="00F370F3"/>
    <w:rsid w:val="00F40CCD"/>
    <w:rsid w:val="00F41CE4"/>
    <w:rsid w:val="00F42D8E"/>
    <w:rsid w:val="00F435E3"/>
    <w:rsid w:val="00F43D20"/>
    <w:rsid w:val="00F4438E"/>
    <w:rsid w:val="00F447B7"/>
    <w:rsid w:val="00F44C5B"/>
    <w:rsid w:val="00F458E2"/>
    <w:rsid w:val="00F45DA7"/>
    <w:rsid w:val="00F46283"/>
    <w:rsid w:val="00F47663"/>
    <w:rsid w:val="00F5024C"/>
    <w:rsid w:val="00F51B9F"/>
    <w:rsid w:val="00F528FD"/>
    <w:rsid w:val="00F5473B"/>
    <w:rsid w:val="00F550F4"/>
    <w:rsid w:val="00F55953"/>
    <w:rsid w:val="00F56834"/>
    <w:rsid w:val="00F569BF"/>
    <w:rsid w:val="00F57792"/>
    <w:rsid w:val="00F6014D"/>
    <w:rsid w:val="00F60678"/>
    <w:rsid w:val="00F60E97"/>
    <w:rsid w:val="00F628DD"/>
    <w:rsid w:val="00F63A24"/>
    <w:rsid w:val="00F64C46"/>
    <w:rsid w:val="00F64E5A"/>
    <w:rsid w:val="00F66707"/>
    <w:rsid w:val="00F66B45"/>
    <w:rsid w:val="00F66FF0"/>
    <w:rsid w:val="00F71B5C"/>
    <w:rsid w:val="00F71F4E"/>
    <w:rsid w:val="00F72069"/>
    <w:rsid w:val="00F72186"/>
    <w:rsid w:val="00F72A59"/>
    <w:rsid w:val="00F73C9B"/>
    <w:rsid w:val="00F7494D"/>
    <w:rsid w:val="00F75521"/>
    <w:rsid w:val="00F7656E"/>
    <w:rsid w:val="00F77A59"/>
    <w:rsid w:val="00F80965"/>
    <w:rsid w:val="00F8220F"/>
    <w:rsid w:val="00F831AA"/>
    <w:rsid w:val="00F85CB2"/>
    <w:rsid w:val="00F8698D"/>
    <w:rsid w:val="00F86D17"/>
    <w:rsid w:val="00F906E2"/>
    <w:rsid w:val="00F93D08"/>
    <w:rsid w:val="00F94007"/>
    <w:rsid w:val="00F96436"/>
    <w:rsid w:val="00F97344"/>
    <w:rsid w:val="00FA284B"/>
    <w:rsid w:val="00FA2EBB"/>
    <w:rsid w:val="00FA3DA1"/>
    <w:rsid w:val="00FA4116"/>
    <w:rsid w:val="00FA4662"/>
    <w:rsid w:val="00FA5BD2"/>
    <w:rsid w:val="00FA6CBB"/>
    <w:rsid w:val="00FA785C"/>
    <w:rsid w:val="00FA78B6"/>
    <w:rsid w:val="00FB2274"/>
    <w:rsid w:val="00FB23E8"/>
    <w:rsid w:val="00FB2752"/>
    <w:rsid w:val="00FB2E70"/>
    <w:rsid w:val="00FB324D"/>
    <w:rsid w:val="00FB3C8B"/>
    <w:rsid w:val="00FB3E69"/>
    <w:rsid w:val="00FB55F2"/>
    <w:rsid w:val="00FB5CE7"/>
    <w:rsid w:val="00FB6BA1"/>
    <w:rsid w:val="00FC22F0"/>
    <w:rsid w:val="00FC3C69"/>
    <w:rsid w:val="00FC4082"/>
    <w:rsid w:val="00FC4BA1"/>
    <w:rsid w:val="00FC5B4E"/>
    <w:rsid w:val="00FC6009"/>
    <w:rsid w:val="00FC7021"/>
    <w:rsid w:val="00FC72C2"/>
    <w:rsid w:val="00FD038E"/>
    <w:rsid w:val="00FD10D5"/>
    <w:rsid w:val="00FD1AB9"/>
    <w:rsid w:val="00FD1EAE"/>
    <w:rsid w:val="00FD46E4"/>
    <w:rsid w:val="00FD4E72"/>
    <w:rsid w:val="00FD5121"/>
    <w:rsid w:val="00FD5300"/>
    <w:rsid w:val="00FE1002"/>
    <w:rsid w:val="00FE1BB1"/>
    <w:rsid w:val="00FE3017"/>
    <w:rsid w:val="00FE3528"/>
    <w:rsid w:val="00FE6BA4"/>
    <w:rsid w:val="00FE6CCC"/>
    <w:rsid w:val="00FE7FE1"/>
    <w:rsid w:val="00FF07EA"/>
    <w:rsid w:val="00FF1585"/>
    <w:rsid w:val="00FF4822"/>
    <w:rsid w:val="00FF5240"/>
    <w:rsid w:val="00FF6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37C8C2-83AE-4889-B68C-EF38D98C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caption" w:locked="1" w:semiHidden="1" w:unhideWhenUsed="1" w:qFormat="1"/>
    <w:lsdException w:name="footnote reference" w:locked="1" w:uiPriority="99"/>
    <w:lsdException w:name="annotation reference"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3" w:locked="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5D0"/>
    <w:pPr>
      <w:widowControl w:val="0"/>
      <w:suppressAutoHyphens/>
    </w:pPr>
    <w:rPr>
      <w:rFonts w:ascii="Times New Roman" w:eastAsia="Times New Roman" w:hAnsi="Times New Roman"/>
      <w:sz w:val="24"/>
      <w:lang w:eastAsia="ar-SA"/>
    </w:rPr>
  </w:style>
  <w:style w:type="paragraph" w:styleId="Nagwek1">
    <w:name w:val="heading 1"/>
    <w:basedOn w:val="Normalny"/>
    <w:next w:val="Normalny"/>
    <w:link w:val="Nagwek1Znak"/>
    <w:qFormat/>
    <w:rsid w:val="00EB2E6F"/>
    <w:pPr>
      <w:keepNext/>
      <w:widowControl/>
      <w:suppressAutoHyphens w:val="0"/>
      <w:spacing w:before="240" w:after="60"/>
      <w:outlineLvl w:val="0"/>
    </w:pPr>
    <w:rPr>
      <w:rFonts w:ascii="Arial" w:eastAsia="Calibri" w:hAnsi="Arial"/>
      <w:b/>
      <w:bCs/>
      <w:kern w:val="32"/>
      <w:sz w:val="32"/>
      <w:szCs w:val="32"/>
      <w:lang w:val="x-none" w:eastAsia="x-none"/>
    </w:rPr>
  </w:style>
  <w:style w:type="paragraph" w:styleId="Nagwek3">
    <w:name w:val="heading 3"/>
    <w:basedOn w:val="Normalny"/>
    <w:next w:val="Normalny"/>
    <w:link w:val="Nagwek3Znak"/>
    <w:semiHidden/>
    <w:unhideWhenUsed/>
    <w:qFormat/>
    <w:locked/>
    <w:rsid w:val="00055E2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B2E6F"/>
    <w:rPr>
      <w:rFonts w:ascii="Arial" w:hAnsi="Arial" w:cs="Arial"/>
      <w:b/>
      <w:bCs/>
      <w:kern w:val="32"/>
      <w:sz w:val="32"/>
      <w:szCs w:val="32"/>
    </w:rPr>
  </w:style>
  <w:style w:type="paragraph" w:styleId="Tekstdymka">
    <w:name w:val="Balloon Text"/>
    <w:basedOn w:val="Normalny"/>
    <w:link w:val="TekstdymkaZnak"/>
    <w:uiPriority w:val="99"/>
    <w:semiHidden/>
    <w:rsid w:val="00D925D4"/>
    <w:rPr>
      <w:rFonts w:ascii="Tahoma" w:eastAsia="Calibri" w:hAnsi="Tahoma" w:cs="Tahoma"/>
      <w:sz w:val="16"/>
      <w:szCs w:val="16"/>
      <w:lang w:val="x-none"/>
    </w:rPr>
  </w:style>
  <w:style w:type="character" w:customStyle="1" w:styleId="TekstdymkaZnak">
    <w:name w:val="Tekst dymka Znak"/>
    <w:link w:val="Tekstdymka"/>
    <w:uiPriority w:val="99"/>
    <w:semiHidden/>
    <w:locked/>
    <w:rsid w:val="00D925D4"/>
    <w:rPr>
      <w:rFonts w:ascii="Tahoma" w:hAnsi="Tahoma" w:cs="Tahoma"/>
      <w:sz w:val="16"/>
      <w:szCs w:val="16"/>
      <w:lang w:val="x-none" w:eastAsia="ar-SA" w:bidi="ar-SA"/>
    </w:rPr>
  </w:style>
  <w:style w:type="character" w:styleId="Numerstrony">
    <w:name w:val="page number"/>
    <w:semiHidden/>
    <w:rsid w:val="00D925D4"/>
    <w:rPr>
      <w:rFonts w:cs="Times New Roman"/>
    </w:rPr>
  </w:style>
  <w:style w:type="paragraph" w:styleId="Tekstpodstawowy">
    <w:name w:val="Body Text"/>
    <w:basedOn w:val="Normalny"/>
    <w:link w:val="TekstpodstawowyZnak"/>
    <w:rsid w:val="00D925D4"/>
    <w:pPr>
      <w:spacing w:after="120"/>
    </w:pPr>
    <w:rPr>
      <w:rFonts w:eastAsia="Calibri"/>
      <w:sz w:val="20"/>
      <w:lang w:val="x-none"/>
    </w:rPr>
  </w:style>
  <w:style w:type="character" w:customStyle="1" w:styleId="TekstpodstawowyZnak">
    <w:name w:val="Tekst podstawowy Znak"/>
    <w:link w:val="Tekstpodstawowy"/>
    <w:locked/>
    <w:rsid w:val="00D925D4"/>
    <w:rPr>
      <w:rFonts w:ascii="Times New Roman" w:hAnsi="Times New Roman" w:cs="Times New Roman"/>
      <w:sz w:val="20"/>
      <w:szCs w:val="20"/>
      <w:lang w:val="x-none" w:eastAsia="ar-SA" w:bidi="ar-SA"/>
    </w:rPr>
  </w:style>
  <w:style w:type="paragraph" w:customStyle="1" w:styleId="WW-Tekstpodstawowywcity2">
    <w:name w:val="WW-Tekst podstawowy wcięty 2"/>
    <w:basedOn w:val="Normalny"/>
    <w:rsid w:val="00D925D4"/>
    <w:pPr>
      <w:ind w:left="284" w:hanging="284"/>
    </w:pPr>
    <w:rPr>
      <w:rFonts w:ascii="Thorndale" w:hAnsi="Thorndale"/>
      <w:color w:val="000000"/>
    </w:rPr>
  </w:style>
  <w:style w:type="paragraph" w:customStyle="1" w:styleId="Tekstpodstawowy1">
    <w:name w:val="Tekst podstawowy1"/>
    <w:basedOn w:val="Normalny"/>
    <w:rsid w:val="00D925D4"/>
    <w:rPr>
      <w:rFonts w:ascii="Thorndale" w:hAnsi="Thorndale"/>
      <w:color w:val="000000"/>
      <w:sz w:val="28"/>
      <w:szCs w:val="28"/>
    </w:rPr>
  </w:style>
  <w:style w:type="paragraph" w:styleId="Stopka">
    <w:name w:val="footer"/>
    <w:basedOn w:val="Normalny"/>
    <w:link w:val="StopkaZnak"/>
    <w:rsid w:val="00D925D4"/>
    <w:pPr>
      <w:tabs>
        <w:tab w:val="center" w:pos="4536"/>
        <w:tab w:val="right" w:pos="9072"/>
      </w:tabs>
    </w:pPr>
    <w:rPr>
      <w:rFonts w:eastAsia="Calibri"/>
      <w:sz w:val="20"/>
      <w:lang w:val="x-none"/>
    </w:rPr>
  </w:style>
  <w:style w:type="character" w:customStyle="1" w:styleId="StopkaZnak">
    <w:name w:val="Stopka Znak"/>
    <w:link w:val="Stopka"/>
    <w:locked/>
    <w:rsid w:val="00D925D4"/>
    <w:rPr>
      <w:rFonts w:ascii="Times New Roman" w:hAnsi="Times New Roman" w:cs="Times New Roman"/>
      <w:sz w:val="20"/>
      <w:szCs w:val="20"/>
      <w:lang w:val="x-none" w:eastAsia="ar-SA" w:bidi="ar-SA"/>
    </w:rPr>
  </w:style>
  <w:style w:type="paragraph" w:styleId="Tekstpodstawowywcity">
    <w:name w:val="Body Text Indent"/>
    <w:basedOn w:val="Normalny"/>
    <w:link w:val="TekstpodstawowywcityZnak"/>
    <w:semiHidden/>
    <w:rsid w:val="00D925D4"/>
    <w:pPr>
      <w:tabs>
        <w:tab w:val="left" w:pos="9160"/>
        <w:tab w:val="left" w:pos="9302"/>
      </w:tabs>
      <w:ind w:left="567" w:hanging="537"/>
      <w:jc w:val="both"/>
    </w:pPr>
    <w:rPr>
      <w:rFonts w:eastAsia="Calibri"/>
      <w:sz w:val="20"/>
      <w:lang w:val="x-none"/>
    </w:rPr>
  </w:style>
  <w:style w:type="character" w:customStyle="1" w:styleId="TekstpodstawowywcityZnak">
    <w:name w:val="Tekst podstawowy wcięty Znak"/>
    <w:link w:val="Tekstpodstawowywcity"/>
    <w:semiHidden/>
    <w:locked/>
    <w:rsid w:val="00D925D4"/>
    <w:rPr>
      <w:rFonts w:ascii="Times New Roman" w:hAnsi="Times New Roman" w:cs="Times New Roman"/>
      <w:sz w:val="20"/>
      <w:szCs w:val="20"/>
      <w:lang w:val="x-none" w:eastAsia="ar-SA" w:bidi="ar-SA"/>
    </w:rPr>
  </w:style>
  <w:style w:type="paragraph" w:styleId="Tekstpodstawowywcity3">
    <w:name w:val="Body Text Indent 3"/>
    <w:basedOn w:val="Normalny"/>
    <w:link w:val="Tekstpodstawowywcity3Znak"/>
    <w:rsid w:val="00D925D4"/>
    <w:pPr>
      <w:spacing w:after="120"/>
      <w:ind w:left="283"/>
    </w:pPr>
    <w:rPr>
      <w:rFonts w:eastAsia="Calibri"/>
      <w:sz w:val="16"/>
      <w:szCs w:val="16"/>
      <w:lang w:val="x-none"/>
    </w:rPr>
  </w:style>
  <w:style w:type="character" w:customStyle="1" w:styleId="Tekstpodstawowywcity3Znak">
    <w:name w:val="Tekst podstawowy wcięty 3 Znak"/>
    <w:link w:val="Tekstpodstawowywcity3"/>
    <w:locked/>
    <w:rsid w:val="00D925D4"/>
    <w:rPr>
      <w:rFonts w:ascii="Times New Roman" w:hAnsi="Times New Roman" w:cs="Times New Roman"/>
      <w:sz w:val="16"/>
      <w:szCs w:val="16"/>
      <w:lang w:val="x-none" w:eastAsia="ar-SA" w:bidi="ar-SA"/>
    </w:rPr>
  </w:style>
  <w:style w:type="paragraph" w:customStyle="1" w:styleId="Akapitzlist1">
    <w:name w:val="Akapit z listą1"/>
    <w:basedOn w:val="Normalny"/>
    <w:rsid w:val="00D925D4"/>
    <w:pPr>
      <w:widowControl/>
      <w:suppressAutoHyphens w:val="0"/>
      <w:spacing w:after="120"/>
      <w:ind w:left="720"/>
      <w:contextualSpacing/>
      <w:jc w:val="both"/>
    </w:pPr>
    <w:rPr>
      <w:rFonts w:ascii="Calibri" w:hAnsi="Calibri"/>
      <w:sz w:val="22"/>
      <w:szCs w:val="22"/>
      <w:lang w:eastAsia="en-US"/>
    </w:rPr>
  </w:style>
  <w:style w:type="table" w:styleId="Tabela-Siatka">
    <w:name w:val="Table Grid"/>
    <w:basedOn w:val="Standardowy"/>
    <w:rsid w:val="00D925D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rsid w:val="00D925D4"/>
    <w:rPr>
      <w:rFonts w:cs="Times New Roman"/>
      <w:sz w:val="16"/>
      <w:szCs w:val="16"/>
    </w:rPr>
  </w:style>
  <w:style w:type="paragraph" w:styleId="Tekstkomentarza">
    <w:name w:val="annotation text"/>
    <w:basedOn w:val="Normalny"/>
    <w:link w:val="TekstkomentarzaZnak"/>
    <w:rsid w:val="00D925D4"/>
    <w:rPr>
      <w:rFonts w:eastAsia="Calibri"/>
      <w:sz w:val="20"/>
      <w:lang w:val="x-none"/>
    </w:rPr>
  </w:style>
  <w:style w:type="character" w:customStyle="1" w:styleId="TekstkomentarzaZnak">
    <w:name w:val="Tekst komentarza Znak"/>
    <w:link w:val="Tekstkomentarza"/>
    <w:locked/>
    <w:rsid w:val="00D925D4"/>
    <w:rPr>
      <w:rFonts w:ascii="Times New Roman" w:hAnsi="Times New Roman" w:cs="Times New Roman"/>
      <w:sz w:val="20"/>
      <w:szCs w:val="20"/>
      <w:lang w:val="x-none" w:eastAsia="ar-SA" w:bidi="ar-SA"/>
    </w:rPr>
  </w:style>
  <w:style w:type="paragraph" w:styleId="Tematkomentarza">
    <w:name w:val="annotation subject"/>
    <w:basedOn w:val="Tekstkomentarza"/>
    <w:next w:val="Tekstkomentarza"/>
    <w:link w:val="TematkomentarzaZnak"/>
    <w:semiHidden/>
    <w:rsid w:val="00D925D4"/>
    <w:rPr>
      <w:b/>
      <w:bCs/>
    </w:rPr>
  </w:style>
  <w:style w:type="character" w:customStyle="1" w:styleId="TematkomentarzaZnak">
    <w:name w:val="Temat komentarza Znak"/>
    <w:link w:val="Tematkomentarza"/>
    <w:semiHidden/>
    <w:locked/>
    <w:rsid w:val="00D925D4"/>
    <w:rPr>
      <w:rFonts w:ascii="Times New Roman" w:hAnsi="Times New Roman" w:cs="Times New Roman"/>
      <w:b/>
      <w:bCs/>
      <w:sz w:val="20"/>
      <w:szCs w:val="20"/>
      <w:lang w:val="x-none" w:eastAsia="ar-SA" w:bidi="ar-SA"/>
    </w:rPr>
  </w:style>
  <w:style w:type="character" w:styleId="Hipercze">
    <w:name w:val="Hyperlink"/>
    <w:uiPriority w:val="99"/>
    <w:rsid w:val="00D925D4"/>
    <w:rPr>
      <w:rFonts w:cs="Times New Roman"/>
      <w:color w:val="0000FF"/>
      <w:u w:val="single"/>
    </w:rPr>
  </w:style>
  <w:style w:type="paragraph" w:styleId="Nagwek">
    <w:name w:val="header"/>
    <w:basedOn w:val="Normalny"/>
    <w:link w:val="NagwekZnak"/>
    <w:semiHidden/>
    <w:rsid w:val="00D925D4"/>
    <w:pPr>
      <w:tabs>
        <w:tab w:val="center" w:pos="4536"/>
        <w:tab w:val="right" w:pos="9072"/>
      </w:tabs>
    </w:pPr>
    <w:rPr>
      <w:rFonts w:eastAsia="Calibri"/>
      <w:sz w:val="20"/>
      <w:lang w:val="x-none"/>
    </w:rPr>
  </w:style>
  <w:style w:type="character" w:customStyle="1" w:styleId="NagwekZnak">
    <w:name w:val="Nagłówek Znak"/>
    <w:link w:val="Nagwek"/>
    <w:semiHidden/>
    <w:locked/>
    <w:rsid w:val="00D925D4"/>
    <w:rPr>
      <w:rFonts w:ascii="Times New Roman" w:hAnsi="Times New Roman" w:cs="Times New Roman"/>
      <w:sz w:val="20"/>
      <w:szCs w:val="20"/>
      <w:lang w:val="x-none" w:eastAsia="ar-SA" w:bidi="ar-SA"/>
    </w:rPr>
  </w:style>
  <w:style w:type="paragraph" w:styleId="Spistreci1">
    <w:name w:val="toc 1"/>
    <w:basedOn w:val="Normalny"/>
    <w:next w:val="Normalny"/>
    <w:autoRedefine/>
    <w:uiPriority w:val="39"/>
    <w:rsid w:val="000E2F2A"/>
    <w:pPr>
      <w:widowControl/>
      <w:tabs>
        <w:tab w:val="right" w:leader="hyphen" w:pos="9530"/>
      </w:tabs>
      <w:suppressAutoHyphens w:val="0"/>
      <w:spacing w:after="120"/>
      <w:ind w:left="567" w:right="283" w:hanging="567"/>
      <w:jc w:val="both"/>
    </w:pPr>
    <w:rPr>
      <w:rFonts w:eastAsia="Calibri"/>
      <w:b/>
      <w:bCs/>
      <w:sz w:val="28"/>
      <w:szCs w:val="28"/>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Tekst przypisu,FOOTNOTES"/>
    <w:basedOn w:val="Normalny"/>
    <w:link w:val="TekstprzypisudolnegoZnak"/>
    <w:uiPriority w:val="99"/>
    <w:qFormat/>
    <w:rsid w:val="00D925D4"/>
    <w:pPr>
      <w:widowControl/>
      <w:suppressAutoHyphens w:val="0"/>
    </w:pPr>
    <w:rPr>
      <w:rFonts w:eastAsia="Calibri"/>
      <w:sz w:val="20"/>
      <w:lang w:val="x-none" w:eastAsia="pl-PL"/>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ußnote Char"/>
    <w:semiHidden/>
    <w:locked/>
    <w:rsid w:val="00531823"/>
    <w:rPr>
      <w:rFonts w:ascii="Times New Roman" w:hAnsi="Times New Roman" w:cs="Times New Roman"/>
      <w:sz w:val="20"/>
      <w:szCs w:val="20"/>
      <w:lang w:val="x-none" w:eastAsia="ar-SA" w:bidi="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link w:val="Tekstprzypisudolnego"/>
    <w:uiPriority w:val="99"/>
    <w:locked/>
    <w:rsid w:val="00D925D4"/>
    <w:rPr>
      <w:rFonts w:ascii="Times New Roman" w:hAnsi="Times New Roman" w:cs="Times New Roman"/>
      <w:sz w:val="20"/>
      <w:szCs w:val="20"/>
      <w:lang w:val="x-none" w:eastAsia="pl-PL"/>
    </w:rPr>
  </w:style>
  <w:style w:type="paragraph" w:customStyle="1" w:styleId="ZnakZnak">
    <w:name w:val="Znak Znak"/>
    <w:basedOn w:val="Normalny"/>
    <w:rsid w:val="00D925D4"/>
    <w:pPr>
      <w:widowControl/>
      <w:suppressAutoHyphens w:val="0"/>
      <w:spacing w:line="360" w:lineRule="auto"/>
      <w:jc w:val="both"/>
    </w:pPr>
    <w:rPr>
      <w:rFonts w:ascii="Verdana" w:eastAsia="Calibri" w:hAnsi="Verdana"/>
      <w:sz w:val="20"/>
      <w:lang w:eastAsia="pl-PL"/>
    </w:rPr>
  </w:style>
  <w:style w:type="paragraph" w:styleId="NormalnyWeb">
    <w:name w:val="Normal (Web)"/>
    <w:basedOn w:val="Normalny"/>
    <w:semiHidden/>
    <w:rsid w:val="00D925D4"/>
    <w:pPr>
      <w:widowControl/>
      <w:suppressAutoHyphens w:val="0"/>
      <w:spacing w:before="100" w:beforeAutospacing="1" w:after="100" w:afterAutospacing="1"/>
    </w:pPr>
    <w:rPr>
      <w:rFonts w:eastAsia="Calibri"/>
      <w:szCs w:val="24"/>
      <w:lang w:eastAsia="pl-PL"/>
    </w:rPr>
  </w:style>
  <w:style w:type="paragraph" w:styleId="Tekstprzypisukocowego">
    <w:name w:val="endnote text"/>
    <w:basedOn w:val="Normalny"/>
    <w:link w:val="TekstprzypisukocowegoZnak"/>
    <w:semiHidden/>
    <w:rsid w:val="00D925D4"/>
    <w:rPr>
      <w:rFonts w:eastAsia="Calibri"/>
      <w:sz w:val="20"/>
      <w:lang w:val="x-none"/>
    </w:rPr>
  </w:style>
  <w:style w:type="character" w:customStyle="1" w:styleId="TekstprzypisukocowegoZnak">
    <w:name w:val="Tekst przypisu końcowego Znak"/>
    <w:link w:val="Tekstprzypisukocowego"/>
    <w:semiHidden/>
    <w:locked/>
    <w:rsid w:val="00D925D4"/>
    <w:rPr>
      <w:rFonts w:ascii="Times New Roman" w:hAnsi="Times New Roman" w:cs="Times New Roman"/>
      <w:sz w:val="20"/>
      <w:szCs w:val="20"/>
      <w:lang w:val="x-none" w:eastAsia="ar-SA" w:bidi="ar-SA"/>
    </w:rPr>
  </w:style>
  <w:style w:type="paragraph" w:customStyle="1" w:styleId="ZnakZnak1">
    <w:name w:val="Znak Znak1"/>
    <w:basedOn w:val="Normalny"/>
    <w:rsid w:val="00D925D4"/>
    <w:pPr>
      <w:widowControl/>
      <w:suppressAutoHyphens w:val="0"/>
    </w:pPr>
    <w:rPr>
      <w:rFonts w:ascii="Arial" w:eastAsia="Calibri" w:hAnsi="Arial" w:cs="Arial"/>
      <w:szCs w:val="24"/>
      <w:lang w:eastAsia="pl-PL"/>
    </w:rPr>
  </w:style>
  <w:style w:type="paragraph" w:styleId="Zwykytekst">
    <w:name w:val="Plain Text"/>
    <w:basedOn w:val="Normalny"/>
    <w:link w:val="ZwykytekstZnak"/>
    <w:semiHidden/>
    <w:rsid w:val="00D925D4"/>
    <w:pPr>
      <w:widowControl/>
      <w:suppressAutoHyphens w:val="0"/>
    </w:pPr>
    <w:rPr>
      <w:rFonts w:ascii="Consolas" w:eastAsia="Calibri" w:hAnsi="Consolas"/>
      <w:sz w:val="21"/>
      <w:szCs w:val="21"/>
      <w:lang w:val="x-none" w:eastAsia="x-none"/>
    </w:rPr>
  </w:style>
  <w:style w:type="character" w:customStyle="1" w:styleId="ZwykytekstZnak">
    <w:name w:val="Zwykły tekst Znak"/>
    <w:link w:val="Zwykytekst"/>
    <w:semiHidden/>
    <w:locked/>
    <w:rsid w:val="00D925D4"/>
    <w:rPr>
      <w:rFonts w:ascii="Consolas" w:hAnsi="Consolas" w:cs="Times New Roman"/>
      <w:sz w:val="21"/>
      <w:szCs w:val="21"/>
    </w:rPr>
  </w:style>
  <w:style w:type="paragraph" w:customStyle="1" w:styleId="Poprawka1">
    <w:name w:val="Poprawka1"/>
    <w:hidden/>
    <w:semiHidden/>
    <w:rsid w:val="00D925D4"/>
    <w:rPr>
      <w:rFonts w:ascii="Times New Roman" w:eastAsia="Times New Roman" w:hAnsi="Times New Roman"/>
      <w:sz w:val="24"/>
      <w:lang w:eastAsia="ar-SA"/>
    </w:rPr>
  </w:style>
  <w:style w:type="character" w:customStyle="1" w:styleId="akapitustep">
    <w:name w:val="akapitustep"/>
    <w:rsid w:val="00D925D4"/>
    <w:rPr>
      <w:rFonts w:cs="Times New Roman"/>
    </w:rPr>
  </w:style>
  <w:style w:type="character" w:customStyle="1" w:styleId="Nagwek10">
    <w:name w:val="Nagłówek1"/>
    <w:rsid w:val="00D925D4"/>
    <w:rPr>
      <w:rFonts w:cs="Times New Roman"/>
    </w:rPr>
  </w:style>
  <w:style w:type="character" w:customStyle="1" w:styleId="aktprzedmiot">
    <w:name w:val="aktprzedmiot"/>
    <w:rsid w:val="00D925D4"/>
    <w:rPr>
      <w:rFonts w:cs="Times New Roman"/>
    </w:rPr>
  </w:style>
  <w:style w:type="character" w:customStyle="1" w:styleId="artykul">
    <w:name w:val="artykul"/>
    <w:rsid w:val="00D925D4"/>
    <w:rPr>
      <w:rFonts w:cs="Times New Roman"/>
    </w:rPr>
  </w:style>
  <w:style w:type="character" w:customStyle="1" w:styleId="akapitdomyslnynastepne">
    <w:name w:val="akapitdomyslnynastepne"/>
    <w:rsid w:val="00D925D4"/>
    <w:rPr>
      <w:rFonts w:cs="Times New Roman"/>
    </w:rPr>
  </w:style>
  <w:style w:type="character" w:customStyle="1" w:styleId="akapitdomyslny">
    <w:name w:val="akapitdomyslny"/>
    <w:rsid w:val="00D925D4"/>
    <w:rPr>
      <w:rFonts w:cs="Times New Roman"/>
    </w:rPr>
  </w:style>
  <w:style w:type="paragraph" w:customStyle="1" w:styleId="Pisma">
    <w:name w:val="Pisma"/>
    <w:basedOn w:val="Normalny"/>
    <w:rsid w:val="00B352BA"/>
    <w:pPr>
      <w:widowControl/>
      <w:suppressAutoHyphens w:val="0"/>
      <w:jc w:val="both"/>
    </w:pPr>
    <w:rPr>
      <w:rFonts w:eastAsia="Calibri"/>
      <w:lang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rsid w:val="00D14DBF"/>
    <w:rPr>
      <w:rFonts w:cs="Times New Roman"/>
      <w:vertAlign w:val="superscript"/>
    </w:rPr>
  </w:style>
  <w:style w:type="paragraph" w:customStyle="1" w:styleId="Akapitzlist10">
    <w:name w:val="Akapit z listą1"/>
    <w:basedOn w:val="Normalny"/>
    <w:rsid w:val="00F44C5B"/>
    <w:pPr>
      <w:widowControl/>
      <w:ind w:left="720"/>
      <w:contextualSpacing/>
    </w:pPr>
    <w:rPr>
      <w:szCs w:val="24"/>
    </w:rPr>
  </w:style>
  <w:style w:type="character" w:styleId="UyteHipercze">
    <w:name w:val="FollowedHyperlink"/>
    <w:rsid w:val="007F6CA6"/>
    <w:rPr>
      <w:color w:val="800080"/>
      <w:u w:val="single"/>
    </w:rPr>
  </w:style>
  <w:style w:type="paragraph" w:styleId="Akapitzlist">
    <w:name w:val="List Paragraph"/>
    <w:aliases w:val="maz_wyliczenie,opis dzialania,K-P_odwolanie,A_wyliczenie,Akapit z listą 1,Table of contents numbered,Akapit z listą5,L1,Numerowanie,BulletC,Wyliczanie,Obiekt,normalny tekst,Akapit z listą31,Bullets,List Paragraph1"/>
    <w:basedOn w:val="Normalny"/>
    <w:link w:val="AkapitzlistZnak"/>
    <w:uiPriority w:val="34"/>
    <w:qFormat/>
    <w:rsid w:val="000011AB"/>
    <w:pPr>
      <w:ind w:left="708"/>
    </w:pPr>
  </w:style>
  <w:style w:type="paragraph" w:customStyle="1" w:styleId="Default">
    <w:name w:val="Default"/>
    <w:rsid w:val="00E354A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CA68BF"/>
    <w:rPr>
      <w:rFonts w:ascii="Times New Roman" w:eastAsia="Times New Roman" w:hAnsi="Times New Roman"/>
      <w:sz w:val="24"/>
      <w:lang w:eastAsia="ar-SA"/>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BulletC Znak,Wyliczanie Znak,Obiekt Znak,Bullets Znak"/>
    <w:link w:val="Akapitzlist"/>
    <w:uiPriority w:val="34"/>
    <w:qFormat/>
    <w:locked/>
    <w:rsid w:val="00317A8D"/>
    <w:rPr>
      <w:rFonts w:ascii="Times New Roman" w:eastAsia="Times New Roman" w:hAnsi="Times New Roman"/>
      <w:sz w:val="24"/>
      <w:lang w:eastAsia="ar-SA"/>
    </w:rPr>
  </w:style>
  <w:style w:type="character" w:customStyle="1" w:styleId="dane1">
    <w:name w:val="dane1"/>
    <w:rsid w:val="0049135B"/>
    <w:rPr>
      <w:color w:val="0000CD"/>
    </w:rPr>
  </w:style>
  <w:style w:type="character" w:styleId="Odwoanieprzypisukocowego">
    <w:name w:val="endnote reference"/>
    <w:rsid w:val="00484040"/>
    <w:rPr>
      <w:vertAlign w:val="superscript"/>
    </w:rPr>
  </w:style>
  <w:style w:type="character" w:customStyle="1" w:styleId="Nierozpoznanawzmianka">
    <w:name w:val="Nierozpoznana wzmianka"/>
    <w:uiPriority w:val="99"/>
    <w:semiHidden/>
    <w:unhideWhenUsed/>
    <w:rsid w:val="00C13C8B"/>
    <w:rPr>
      <w:color w:val="605E5C"/>
      <w:shd w:val="clear" w:color="auto" w:fill="E1DFDD"/>
    </w:rPr>
  </w:style>
  <w:style w:type="paragraph" w:styleId="Nagwekspisutreci">
    <w:name w:val="TOC Heading"/>
    <w:basedOn w:val="Nagwek1"/>
    <w:next w:val="Normalny"/>
    <w:uiPriority w:val="39"/>
    <w:unhideWhenUsed/>
    <w:qFormat/>
    <w:rsid w:val="00D6547D"/>
    <w:pPr>
      <w:keepLines/>
      <w:spacing w:after="0" w:line="259" w:lineRule="auto"/>
      <w:outlineLvl w:val="9"/>
    </w:pPr>
    <w:rPr>
      <w:rFonts w:ascii="Calibri Light" w:eastAsia="Times New Roman" w:hAnsi="Calibri Light"/>
      <w:b w:val="0"/>
      <w:bCs w:val="0"/>
      <w:color w:val="2F5496"/>
      <w:kern w:val="0"/>
      <w:lang w:val="pl-PL" w:eastAsia="pl-PL"/>
    </w:rPr>
  </w:style>
  <w:style w:type="paragraph" w:styleId="Spistreci3">
    <w:name w:val="toc 3"/>
    <w:basedOn w:val="Normalny"/>
    <w:next w:val="Normalny"/>
    <w:autoRedefine/>
    <w:uiPriority w:val="39"/>
    <w:locked/>
    <w:rsid w:val="00D6547D"/>
    <w:pPr>
      <w:ind w:left="480"/>
    </w:pPr>
  </w:style>
  <w:style w:type="character" w:customStyle="1" w:styleId="DeltaViewInsertion">
    <w:name w:val="DeltaView Insertion"/>
    <w:rsid w:val="009679ED"/>
    <w:rPr>
      <w:b/>
      <w:i/>
      <w:spacing w:val="0"/>
    </w:rPr>
  </w:style>
  <w:style w:type="paragraph" w:styleId="Tekstpodstawowywcity2">
    <w:name w:val="Body Text Indent 2"/>
    <w:basedOn w:val="Normalny"/>
    <w:link w:val="Tekstpodstawowywcity2Znak"/>
    <w:rsid w:val="0002551D"/>
    <w:pPr>
      <w:spacing w:after="120" w:line="480" w:lineRule="auto"/>
      <w:ind w:left="283"/>
    </w:pPr>
  </w:style>
  <w:style w:type="character" w:customStyle="1" w:styleId="Tekstpodstawowywcity2Znak">
    <w:name w:val="Tekst podstawowy wcięty 2 Znak"/>
    <w:link w:val="Tekstpodstawowywcity2"/>
    <w:rsid w:val="0002551D"/>
    <w:rPr>
      <w:rFonts w:ascii="Times New Roman" w:eastAsia="Times New Roman" w:hAnsi="Times New Roman"/>
      <w:sz w:val="24"/>
      <w:lang w:eastAsia="ar-SA"/>
    </w:rPr>
  </w:style>
  <w:style w:type="paragraph" w:customStyle="1" w:styleId="xl27">
    <w:name w:val="xl27"/>
    <w:basedOn w:val="Normalny"/>
    <w:rsid w:val="0002551D"/>
    <w:pPr>
      <w:widowControl/>
      <w:pBdr>
        <w:bottom w:val="single" w:sz="8" w:space="0" w:color="auto"/>
        <w:right w:val="single" w:sz="8" w:space="0" w:color="auto"/>
      </w:pBdr>
      <w:suppressAutoHyphens w:val="0"/>
      <w:spacing w:before="100" w:beforeAutospacing="1" w:after="100" w:afterAutospacing="1"/>
      <w:jc w:val="right"/>
    </w:pPr>
    <w:rPr>
      <w:szCs w:val="24"/>
      <w:lang w:eastAsia="pl-PL"/>
    </w:rPr>
  </w:style>
  <w:style w:type="character" w:customStyle="1" w:styleId="Nagwek3Znak">
    <w:name w:val="Nagłówek 3 Znak"/>
    <w:basedOn w:val="Domylnaczcionkaakapitu"/>
    <w:link w:val="Nagwek3"/>
    <w:semiHidden/>
    <w:rsid w:val="00055E2C"/>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945">
      <w:bodyDiv w:val="1"/>
      <w:marLeft w:val="0"/>
      <w:marRight w:val="0"/>
      <w:marTop w:val="0"/>
      <w:marBottom w:val="0"/>
      <w:divBdr>
        <w:top w:val="none" w:sz="0" w:space="0" w:color="auto"/>
        <w:left w:val="none" w:sz="0" w:space="0" w:color="auto"/>
        <w:bottom w:val="none" w:sz="0" w:space="0" w:color="auto"/>
        <w:right w:val="none" w:sz="0" w:space="0" w:color="auto"/>
      </w:divBdr>
    </w:div>
    <w:div w:id="45183308">
      <w:bodyDiv w:val="1"/>
      <w:marLeft w:val="0"/>
      <w:marRight w:val="0"/>
      <w:marTop w:val="0"/>
      <w:marBottom w:val="0"/>
      <w:divBdr>
        <w:top w:val="none" w:sz="0" w:space="0" w:color="auto"/>
        <w:left w:val="none" w:sz="0" w:space="0" w:color="auto"/>
        <w:bottom w:val="none" w:sz="0" w:space="0" w:color="auto"/>
        <w:right w:val="none" w:sz="0" w:space="0" w:color="auto"/>
      </w:divBdr>
    </w:div>
    <w:div w:id="163788827">
      <w:bodyDiv w:val="1"/>
      <w:marLeft w:val="0"/>
      <w:marRight w:val="0"/>
      <w:marTop w:val="0"/>
      <w:marBottom w:val="0"/>
      <w:divBdr>
        <w:top w:val="none" w:sz="0" w:space="0" w:color="auto"/>
        <w:left w:val="none" w:sz="0" w:space="0" w:color="auto"/>
        <w:bottom w:val="none" w:sz="0" w:space="0" w:color="auto"/>
        <w:right w:val="none" w:sz="0" w:space="0" w:color="auto"/>
      </w:divBdr>
    </w:div>
    <w:div w:id="200434555">
      <w:bodyDiv w:val="1"/>
      <w:marLeft w:val="0"/>
      <w:marRight w:val="0"/>
      <w:marTop w:val="0"/>
      <w:marBottom w:val="0"/>
      <w:divBdr>
        <w:top w:val="none" w:sz="0" w:space="0" w:color="auto"/>
        <w:left w:val="none" w:sz="0" w:space="0" w:color="auto"/>
        <w:bottom w:val="none" w:sz="0" w:space="0" w:color="auto"/>
        <w:right w:val="none" w:sz="0" w:space="0" w:color="auto"/>
      </w:divBdr>
    </w:div>
    <w:div w:id="356083993">
      <w:bodyDiv w:val="1"/>
      <w:marLeft w:val="0"/>
      <w:marRight w:val="0"/>
      <w:marTop w:val="0"/>
      <w:marBottom w:val="0"/>
      <w:divBdr>
        <w:top w:val="none" w:sz="0" w:space="0" w:color="auto"/>
        <w:left w:val="none" w:sz="0" w:space="0" w:color="auto"/>
        <w:bottom w:val="none" w:sz="0" w:space="0" w:color="auto"/>
        <w:right w:val="none" w:sz="0" w:space="0" w:color="auto"/>
      </w:divBdr>
    </w:div>
    <w:div w:id="361248170">
      <w:bodyDiv w:val="1"/>
      <w:marLeft w:val="0"/>
      <w:marRight w:val="0"/>
      <w:marTop w:val="0"/>
      <w:marBottom w:val="0"/>
      <w:divBdr>
        <w:top w:val="none" w:sz="0" w:space="0" w:color="auto"/>
        <w:left w:val="none" w:sz="0" w:space="0" w:color="auto"/>
        <w:bottom w:val="none" w:sz="0" w:space="0" w:color="auto"/>
        <w:right w:val="none" w:sz="0" w:space="0" w:color="auto"/>
      </w:divBdr>
    </w:div>
    <w:div w:id="416831874">
      <w:bodyDiv w:val="1"/>
      <w:marLeft w:val="0"/>
      <w:marRight w:val="0"/>
      <w:marTop w:val="0"/>
      <w:marBottom w:val="0"/>
      <w:divBdr>
        <w:top w:val="none" w:sz="0" w:space="0" w:color="auto"/>
        <w:left w:val="none" w:sz="0" w:space="0" w:color="auto"/>
        <w:bottom w:val="none" w:sz="0" w:space="0" w:color="auto"/>
        <w:right w:val="none" w:sz="0" w:space="0" w:color="auto"/>
      </w:divBdr>
    </w:div>
    <w:div w:id="564530410">
      <w:bodyDiv w:val="1"/>
      <w:marLeft w:val="0"/>
      <w:marRight w:val="0"/>
      <w:marTop w:val="0"/>
      <w:marBottom w:val="0"/>
      <w:divBdr>
        <w:top w:val="none" w:sz="0" w:space="0" w:color="auto"/>
        <w:left w:val="none" w:sz="0" w:space="0" w:color="auto"/>
        <w:bottom w:val="none" w:sz="0" w:space="0" w:color="auto"/>
        <w:right w:val="none" w:sz="0" w:space="0" w:color="auto"/>
      </w:divBdr>
    </w:div>
    <w:div w:id="633213977">
      <w:bodyDiv w:val="1"/>
      <w:marLeft w:val="0"/>
      <w:marRight w:val="0"/>
      <w:marTop w:val="0"/>
      <w:marBottom w:val="0"/>
      <w:divBdr>
        <w:top w:val="none" w:sz="0" w:space="0" w:color="auto"/>
        <w:left w:val="none" w:sz="0" w:space="0" w:color="auto"/>
        <w:bottom w:val="none" w:sz="0" w:space="0" w:color="auto"/>
        <w:right w:val="none" w:sz="0" w:space="0" w:color="auto"/>
      </w:divBdr>
    </w:div>
    <w:div w:id="648753876">
      <w:bodyDiv w:val="1"/>
      <w:marLeft w:val="0"/>
      <w:marRight w:val="0"/>
      <w:marTop w:val="0"/>
      <w:marBottom w:val="0"/>
      <w:divBdr>
        <w:top w:val="none" w:sz="0" w:space="0" w:color="auto"/>
        <w:left w:val="none" w:sz="0" w:space="0" w:color="auto"/>
        <w:bottom w:val="none" w:sz="0" w:space="0" w:color="auto"/>
        <w:right w:val="none" w:sz="0" w:space="0" w:color="auto"/>
      </w:divBdr>
    </w:div>
    <w:div w:id="702561443">
      <w:bodyDiv w:val="1"/>
      <w:marLeft w:val="0"/>
      <w:marRight w:val="0"/>
      <w:marTop w:val="0"/>
      <w:marBottom w:val="0"/>
      <w:divBdr>
        <w:top w:val="none" w:sz="0" w:space="0" w:color="auto"/>
        <w:left w:val="none" w:sz="0" w:space="0" w:color="auto"/>
        <w:bottom w:val="none" w:sz="0" w:space="0" w:color="auto"/>
        <w:right w:val="none" w:sz="0" w:space="0" w:color="auto"/>
      </w:divBdr>
    </w:div>
    <w:div w:id="843403417">
      <w:bodyDiv w:val="1"/>
      <w:marLeft w:val="0"/>
      <w:marRight w:val="0"/>
      <w:marTop w:val="0"/>
      <w:marBottom w:val="0"/>
      <w:divBdr>
        <w:top w:val="none" w:sz="0" w:space="0" w:color="auto"/>
        <w:left w:val="none" w:sz="0" w:space="0" w:color="auto"/>
        <w:bottom w:val="none" w:sz="0" w:space="0" w:color="auto"/>
        <w:right w:val="none" w:sz="0" w:space="0" w:color="auto"/>
      </w:divBdr>
    </w:div>
    <w:div w:id="1187864268">
      <w:bodyDiv w:val="1"/>
      <w:marLeft w:val="0"/>
      <w:marRight w:val="0"/>
      <w:marTop w:val="0"/>
      <w:marBottom w:val="0"/>
      <w:divBdr>
        <w:top w:val="none" w:sz="0" w:space="0" w:color="auto"/>
        <w:left w:val="none" w:sz="0" w:space="0" w:color="auto"/>
        <w:bottom w:val="none" w:sz="0" w:space="0" w:color="auto"/>
        <w:right w:val="none" w:sz="0" w:space="0" w:color="auto"/>
      </w:divBdr>
    </w:div>
    <w:div w:id="1659765895">
      <w:bodyDiv w:val="1"/>
      <w:marLeft w:val="0"/>
      <w:marRight w:val="0"/>
      <w:marTop w:val="0"/>
      <w:marBottom w:val="0"/>
      <w:divBdr>
        <w:top w:val="none" w:sz="0" w:space="0" w:color="auto"/>
        <w:left w:val="none" w:sz="0" w:space="0" w:color="auto"/>
        <w:bottom w:val="none" w:sz="0" w:space="0" w:color="auto"/>
        <w:right w:val="none" w:sz="0" w:space="0" w:color="auto"/>
      </w:divBdr>
    </w:div>
    <w:div w:id="1745368907">
      <w:bodyDiv w:val="1"/>
      <w:marLeft w:val="0"/>
      <w:marRight w:val="0"/>
      <w:marTop w:val="0"/>
      <w:marBottom w:val="0"/>
      <w:divBdr>
        <w:top w:val="none" w:sz="0" w:space="0" w:color="auto"/>
        <w:left w:val="none" w:sz="0" w:space="0" w:color="auto"/>
        <w:bottom w:val="none" w:sz="0" w:space="0" w:color="auto"/>
        <w:right w:val="none" w:sz="0" w:space="0" w:color="auto"/>
      </w:divBdr>
      <w:divsChild>
        <w:div w:id="938565371">
          <w:marLeft w:val="547"/>
          <w:marRight w:val="0"/>
          <w:marTop w:val="86"/>
          <w:marBottom w:val="0"/>
          <w:divBdr>
            <w:top w:val="none" w:sz="0" w:space="0" w:color="auto"/>
            <w:left w:val="none" w:sz="0" w:space="0" w:color="auto"/>
            <w:bottom w:val="none" w:sz="0" w:space="0" w:color="auto"/>
            <w:right w:val="none" w:sz="0" w:space="0" w:color="auto"/>
          </w:divBdr>
        </w:div>
      </w:divsChild>
    </w:div>
    <w:div w:id="1763524127">
      <w:bodyDiv w:val="1"/>
      <w:marLeft w:val="0"/>
      <w:marRight w:val="0"/>
      <w:marTop w:val="0"/>
      <w:marBottom w:val="0"/>
      <w:divBdr>
        <w:top w:val="none" w:sz="0" w:space="0" w:color="auto"/>
        <w:left w:val="none" w:sz="0" w:space="0" w:color="auto"/>
        <w:bottom w:val="none" w:sz="0" w:space="0" w:color="auto"/>
        <w:right w:val="none" w:sz="0" w:space="0" w:color="auto"/>
      </w:divBdr>
    </w:div>
    <w:div w:id="19643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wkiec.zetopz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wkiec.zetopzp.pl//" TargetMode="External"/><Relationship Id="rId4" Type="http://schemas.openxmlformats.org/officeDocument/2006/relationships/settings" Target="settings.xml"/><Relationship Id="rId9" Type="http://schemas.openxmlformats.org/officeDocument/2006/relationships/hyperlink" Target="https://zwkiec.zetopz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013A-2543-40AF-9CA9-B9AE18E6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17</Pages>
  <Words>5865</Words>
  <Characters>35190</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PARP</Company>
  <LinksUpToDate>false</LinksUpToDate>
  <CharactersWithSpaces>40974</CharactersWithSpaces>
  <SharedDoc>false</SharedDoc>
  <HLinks>
    <vt:vector size="132" baseType="variant">
      <vt:variant>
        <vt:i4>6553642</vt:i4>
      </vt:variant>
      <vt:variant>
        <vt:i4>126</vt:i4>
      </vt:variant>
      <vt:variant>
        <vt:i4>0</vt:i4>
      </vt:variant>
      <vt:variant>
        <vt:i4>5</vt:i4>
      </vt:variant>
      <vt:variant>
        <vt:lpwstr>https://epuap.gov.pl/wps/portal</vt:lpwstr>
      </vt:variant>
      <vt:variant>
        <vt:lpwstr/>
      </vt:variant>
      <vt:variant>
        <vt:i4>1900592</vt:i4>
      </vt:variant>
      <vt:variant>
        <vt:i4>119</vt:i4>
      </vt:variant>
      <vt:variant>
        <vt:i4>0</vt:i4>
      </vt:variant>
      <vt:variant>
        <vt:i4>5</vt:i4>
      </vt:variant>
      <vt:variant>
        <vt:lpwstr/>
      </vt:variant>
      <vt:variant>
        <vt:lpwstr>_Toc62386232</vt:lpwstr>
      </vt:variant>
      <vt:variant>
        <vt:i4>1966128</vt:i4>
      </vt:variant>
      <vt:variant>
        <vt:i4>113</vt:i4>
      </vt:variant>
      <vt:variant>
        <vt:i4>0</vt:i4>
      </vt:variant>
      <vt:variant>
        <vt:i4>5</vt:i4>
      </vt:variant>
      <vt:variant>
        <vt:lpwstr/>
      </vt:variant>
      <vt:variant>
        <vt:lpwstr>_Toc62386231</vt:lpwstr>
      </vt:variant>
      <vt:variant>
        <vt:i4>2031664</vt:i4>
      </vt:variant>
      <vt:variant>
        <vt:i4>107</vt:i4>
      </vt:variant>
      <vt:variant>
        <vt:i4>0</vt:i4>
      </vt:variant>
      <vt:variant>
        <vt:i4>5</vt:i4>
      </vt:variant>
      <vt:variant>
        <vt:lpwstr/>
      </vt:variant>
      <vt:variant>
        <vt:lpwstr>_Toc62386230</vt:lpwstr>
      </vt:variant>
      <vt:variant>
        <vt:i4>1441841</vt:i4>
      </vt:variant>
      <vt:variant>
        <vt:i4>104</vt:i4>
      </vt:variant>
      <vt:variant>
        <vt:i4>0</vt:i4>
      </vt:variant>
      <vt:variant>
        <vt:i4>5</vt:i4>
      </vt:variant>
      <vt:variant>
        <vt:lpwstr/>
      </vt:variant>
      <vt:variant>
        <vt:lpwstr>_Toc62386229</vt:lpwstr>
      </vt:variant>
      <vt:variant>
        <vt:i4>1507377</vt:i4>
      </vt:variant>
      <vt:variant>
        <vt:i4>98</vt:i4>
      </vt:variant>
      <vt:variant>
        <vt:i4>0</vt:i4>
      </vt:variant>
      <vt:variant>
        <vt:i4>5</vt:i4>
      </vt:variant>
      <vt:variant>
        <vt:lpwstr/>
      </vt:variant>
      <vt:variant>
        <vt:lpwstr>_Toc62386228</vt:lpwstr>
      </vt:variant>
      <vt:variant>
        <vt:i4>1572913</vt:i4>
      </vt:variant>
      <vt:variant>
        <vt:i4>92</vt:i4>
      </vt:variant>
      <vt:variant>
        <vt:i4>0</vt:i4>
      </vt:variant>
      <vt:variant>
        <vt:i4>5</vt:i4>
      </vt:variant>
      <vt:variant>
        <vt:lpwstr/>
      </vt:variant>
      <vt:variant>
        <vt:lpwstr>_Toc62386227</vt:lpwstr>
      </vt:variant>
      <vt:variant>
        <vt:i4>1638449</vt:i4>
      </vt:variant>
      <vt:variant>
        <vt:i4>86</vt:i4>
      </vt:variant>
      <vt:variant>
        <vt:i4>0</vt:i4>
      </vt:variant>
      <vt:variant>
        <vt:i4>5</vt:i4>
      </vt:variant>
      <vt:variant>
        <vt:lpwstr/>
      </vt:variant>
      <vt:variant>
        <vt:lpwstr>_Toc62386226</vt:lpwstr>
      </vt:variant>
      <vt:variant>
        <vt:i4>1703985</vt:i4>
      </vt:variant>
      <vt:variant>
        <vt:i4>80</vt:i4>
      </vt:variant>
      <vt:variant>
        <vt:i4>0</vt:i4>
      </vt:variant>
      <vt:variant>
        <vt:i4>5</vt:i4>
      </vt:variant>
      <vt:variant>
        <vt:lpwstr/>
      </vt:variant>
      <vt:variant>
        <vt:lpwstr>_Toc62386225</vt:lpwstr>
      </vt:variant>
      <vt:variant>
        <vt:i4>1769521</vt:i4>
      </vt:variant>
      <vt:variant>
        <vt:i4>74</vt:i4>
      </vt:variant>
      <vt:variant>
        <vt:i4>0</vt:i4>
      </vt:variant>
      <vt:variant>
        <vt:i4>5</vt:i4>
      </vt:variant>
      <vt:variant>
        <vt:lpwstr/>
      </vt:variant>
      <vt:variant>
        <vt:lpwstr>_Toc62386224</vt:lpwstr>
      </vt:variant>
      <vt:variant>
        <vt:i4>1835057</vt:i4>
      </vt:variant>
      <vt:variant>
        <vt:i4>68</vt:i4>
      </vt:variant>
      <vt:variant>
        <vt:i4>0</vt:i4>
      </vt:variant>
      <vt:variant>
        <vt:i4>5</vt:i4>
      </vt:variant>
      <vt:variant>
        <vt:lpwstr/>
      </vt:variant>
      <vt:variant>
        <vt:lpwstr>_Toc62386223</vt:lpwstr>
      </vt:variant>
      <vt:variant>
        <vt:i4>1900593</vt:i4>
      </vt:variant>
      <vt:variant>
        <vt:i4>62</vt:i4>
      </vt:variant>
      <vt:variant>
        <vt:i4>0</vt:i4>
      </vt:variant>
      <vt:variant>
        <vt:i4>5</vt:i4>
      </vt:variant>
      <vt:variant>
        <vt:lpwstr/>
      </vt:variant>
      <vt:variant>
        <vt:lpwstr>_Toc62386222</vt:lpwstr>
      </vt:variant>
      <vt:variant>
        <vt:i4>1966129</vt:i4>
      </vt:variant>
      <vt:variant>
        <vt:i4>56</vt:i4>
      </vt:variant>
      <vt:variant>
        <vt:i4>0</vt:i4>
      </vt:variant>
      <vt:variant>
        <vt:i4>5</vt:i4>
      </vt:variant>
      <vt:variant>
        <vt:lpwstr/>
      </vt:variant>
      <vt:variant>
        <vt:lpwstr>_Toc62386221</vt:lpwstr>
      </vt:variant>
      <vt:variant>
        <vt:i4>2031665</vt:i4>
      </vt:variant>
      <vt:variant>
        <vt:i4>50</vt:i4>
      </vt:variant>
      <vt:variant>
        <vt:i4>0</vt:i4>
      </vt:variant>
      <vt:variant>
        <vt:i4>5</vt:i4>
      </vt:variant>
      <vt:variant>
        <vt:lpwstr/>
      </vt:variant>
      <vt:variant>
        <vt:lpwstr>_Toc62386220</vt:lpwstr>
      </vt:variant>
      <vt:variant>
        <vt:i4>1441842</vt:i4>
      </vt:variant>
      <vt:variant>
        <vt:i4>44</vt:i4>
      </vt:variant>
      <vt:variant>
        <vt:i4>0</vt:i4>
      </vt:variant>
      <vt:variant>
        <vt:i4>5</vt:i4>
      </vt:variant>
      <vt:variant>
        <vt:lpwstr/>
      </vt:variant>
      <vt:variant>
        <vt:lpwstr>_Toc62386219</vt:lpwstr>
      </vt:variant>
      <vt:variant>
        <vt:i4>1507378</vt:i4>
      </vt:variant>
      <vt:variant>
        <vt:i4>38</vt:i4>
      </vt:variant>
      <vt:variant>
        <vt:i4>0</vt:i4>
      </vt:variant>
      <vt:variant>
        <vt:i4>5</vt:i4>
      </vt:variant>
      <vt:variant>
        <vt:lpwstr/>
      </vt:variant>
      <vt:variant>
        <vt:lpwstr>_Toc62386218</vt:lpwstr>
      </vt:variant>
      <vt:variant>
        <vt:i4>1638450</vt:i4>
      </vt:variant>
      <vt:variant>
        <vt:i4>32</vt:i4>
      </vt:variant>
      <vt:variant>
        <vt:i4>0</vt:i4>
      </vt:variant>
      <vt:variant>
        <vt:i4>5</vt:i4>
      </vt:variant>
      <vt:variant>
        <vt:lpwstr/>
      </vt:variant>
      <vt:variant>
        <vt:lpwstr>_Toc62386216</vt:lpwstr>
      </vt:variant>
      <vt:variant>
        <vt:i4>1703986</vt:i4>
      </vt:variant>
      <vt:variant>
        <vt:i4>26</vt:i4>
      </vt:variant>
      <vt:variant>
        <vt:i4>0</vt:i4>
      </vt:variant>
      <vt:variant>
        <vt:i4>5</vt:i4>
      </vt:variant>
      <vt:variant>
        <vt:lpwstr/>
      </vt:variant>
      <vt:variant>
        <vt:lpwstr>_Toc62386215</vt:lpwstr>
      </vt:variant>
      <vt:variant>
        <vt:i4>1769522</vt:i4>
      </vt:variant>
      <vt:variant>
        <vt:i4>20</vt:i4>
      </vt:variant>
      <vt:variant>
        <vt:i4>0</vt:i4>
      </vt:variant>
      <vt:variant>
        <vt:i4>5</vt:i4>
      </vt:variant>
      <vt:variant>
        <vt:lpwstr/>
      </vt:variant>
      <vt:variant>
        <vt:lpwstr>_Toc62386214</vt:lpwstr>
      </vt:variant>
      <vt:variant>
        <vt:i4>1835058</vt:i4>
      </vt:variant>
      <vt:variant>
        <vt:i4>14</vt:i4>
      </vt:variant>
      <vt:variant>
        <vt:i4>0</vt:i4>
      </vt:variant>
      <vt:variant>
        <vt:i4>5</vt:i4>
      </vt:variant>
      <vt:variant>
        <vt:lpwstr/>
      </vt:variant>
      <vt:variant>
        <vt:lpwstr>_Toc62386213</vt:lpwstr>
      </vt:variant>
      <vt:variant>
        <vt:i4>1900594</vt:i4>
      </vt:variant>
      <vt:variant>
        <vt:i4>8</vt:i4>
      </vt:variant>
      <vt:variant>
        <vt:i4>0</vt:i4>
      </vt:variant>
      <vt:variant>
        <vt:i4>5</vt:i4>
      </vt:variant>
      <vt:variant>
        <vt:lpwstr/>
      </vt:variant>
      <vt:variant>
        <vt:lpwstr>_Toc62386212</vt:lpwstr>
      </vt:variant>
      <vt:variant>
        <vt:i4>1966130</vt:i4>
      </vt:variant>
      <vt:variant>
        <vt:i4>2</vt:i4>
      </vt:variant>
      <vt:variant>
        <vt:i4>0</vt:i4>
      </vt:variant>
      <vt:variant>
        <vt:i4>5</vt:i4>
      </vt:variant>
      <vt:variant>
        <vt:lpwstr/>
      </vt:variant>
      <vt:variant>
        <vt:lpwstr>_Toc62386211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piotr_szerszen</dc:creator>
  <cp:keywords/>
  <dc:description/>
  <cp:lastModifiedBy>user</cp:lastModifiedBy>
  <cp:revision>51</cp:revision>
  <cp:lastPrinted>2021-11-30T12:13:00Z</cp:lastPrinted>
  <dcterms:created xsi:type="dcterms:W3CDTF">2021-03-17T13:03:00Z</dcterms:created>
  <dcterms:modified xsi:type="dcterms:W3CDTF">2021-12-01T13:05:00Z</dcterms:modified>
</cp:coreProperties>
</file>